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30B0" w:rsidRDefault="00F50575">
      <w:pPr>
        <w:pStyle w:val="Padro"/>
        <w:spacing w:after="0" w:line="100" w:lineRule="atLeast"/>
      </w:pPr>
      <w:r>
        <w:rPr>
          <w:rFonts w:ascii="Arial" w:eastAsia="Times New Roman" w:hAnsi="Arial" w:cs="Arial"/>
          <w:b/>
          <w:bCs/>
          <w:sz w:val="20"/>
          <w:szCs w:val="20"/>
          <w:lang w:eastAsia="ar-SA"/>
        </w:rPr>
        <w:t xml:space="preserve">LICITAÇÃO Nº. 036/2012/SSPJ – MODALIDADE: PREGÃO ELETRÔNICO </w:t>
      </w:r>
      <w:r>
        <w:rPr>
          <w:rFonts w:ascii="Arial" w:eastAsia="Times New Roman" w:hAnsi="Arial" w:cs="Arial"/>
          <w:b/>
          <w:bCs/>
          <w:sz w:val="20"/>
          <w:szCs w:val="20"/>
          <w:lang w:eastAsia="ar-SA"/>
        </w:rPr>
        <w:tab/>
      </w:r>
      <w:r>
        <w:rPr>
          <w:rFonts w:ascii="Arial" w:eastAsia="Times New Roman" w:hAnsi="Arial" w:cs="Arial"/>
          <w:b/>
          <w:bCs/>
          <w:sz w:val="20"/>
          <w:szCs w:val="20"/>
          <w:lang w:eastAsia="ar-SA"/>
        </w:rPr>
        <w:tab/>
      </w:r>
      <w:r>
        <w:rPr>
          <w:rFonts w:ascii="Arial" w:eastAsia="Times New Roman" w:hAnsi="Arial" w:cs="Arial"/>
          <w:b/>
          <w:bCs/>
          <w:sz w:val="20"/>
          <w:szCs w:val="20"/>
          <w:lang w:eastAsia="ar-SA"/>
        </w:rPr>
        <w:tab/>
        <w:t xml:space="preserve">AL </w:t>
      </w:r>
    </w:p>
    <w:p w:rsidR="005330B0" w:rsidRDefault="00F50575">
      <w:pPr>
        <w:pStyle w:val="Padro"/>
        <w:spacing w:after="0" w:line="100" w:lineRule="atLeast"/>
      </w:pPr>
      <w:r>
        <w:rPr>
          <w:rFonts w:ascii="Arial" w:eastAsia="Times New Roman" w:hAnsi="Arial" w:cs="Arial"/>
          <w:bCs/>
          <w:sz w:val="20"/>
          <w:szCs w:val="20"/>
          <w:lang w:eastAsia="ar-SA"/>
        </w:rPr>
        <w:t>PROCESSO: 201200016000083</w:t>
      </w:r>
    </w:p>
    <w:p w:rsidR="005330B0" w:rsidRDefault="00F50575">
      <w:pPr>
        <w:pStyle w:val="Padro"/>
        <w:spacing w:after="0" w:line="100" w:lineRule="atLeast"/>
      </w:pPr>
      <w:r>
        <w:rPr>
          <w:rFonts w:ascii="Arial" w:eastAsia="Times New Roman" w:hAnsi="Arial" w:cs="Arial"/>
          <w:bCs/>
          <w:sz w:val="20"/>
          <w:szCs w:val="20"/>
          <w:lang w:eastAsia="ar-SA"/>
        </w:rPr>
        <w:t>DATA DA REALIZAÇÃO: 03 de maio de 2012, às 10 horas (Horário de Brasília).</w:t>
      </w:r>
    </w:p>
    <w:p w:rsidR="005330B0" w:rsidRDefault="00F50575">
      <w:pPr>
        <w:pStyle w:val="Padro"/>
        <w:spacing w:after="0" w:line="100" w:lineRule="atLeast"/>
      </w:pPr>
      <w:r>
        <w:rPr>
          <w:rFonts w:ascii="Arial" w:eastAsia="Times New Roman" w:hAnsi="Arial" w:cs="Arial"/>
          <w:bCs/>
          <w:sz w:val="20"/>
          <w:szCs w:val="20"/>
          <w:lang w:eastAsia="ar-SA"/>
        </w:rPr>
        <w:t>LOCAL: Sala da CPL/SSP, à Avenida Anhanguera, nº. 7.364 - Setor Aeroviário – Goiânia-GO.</w:t>
      </w:r>
    </w:p>
    <w:p w:rsidR="005330B0" w:rsidRDefault="00F50575">
      <w:pPr>
        <w:pStyle w:val="Padro"/>
        <w:spacing w:after="0" w:line="100" w:lineRule="atLeast"/>
      </w:pPr>
      <w:r>
        <w:rPr>
          <w:rFonts w:ascii="Arial" w:eastAsia="Times New Roman" w:hAnsi="Arial" w:cs="Arial"/>
          <w:bCs/>
          <w:sz w:val="20"/>
          <w:szCs w:val="20"/>
          <w:lang w:eastAsia="ar-SA"/>
        </w:rPr>
        <w:t>ÓRGÃO SOLICITANTE: Superintendência de Proteção aos Direitos do Consumidor – PROCON.</w:t>
      </w:r>
    </w:p>
    <w:p w:rsidR="005330B0" w:rsidRDefault="00F50575">
      <w:pPr>
        <w:pStyle w:val="Padro"/>
        <w:spacing w:after="0" w:line="100" w:lineRule="atLeast"/>
      </w:pPr>
      <w:r>
        <w:rPr>
          <w:rFonts w:ascii="Arial" w:eastAsia="Times New Roman" w:hAnsi="Arial" w:cs="Arial"/>
          <w:bCs/>
          <w:sz w:val="20"/>
          <w:szCs w:val="20"/>
          <w:lang w:eastAsia="ar-SA"/>
        </w:rPr>
        <w:t>RECURSO: Fonte 20 (Recursos Diretamente Arrecadados).</w:t>
      </w:r>
      <w:r>
        <w:rPr>
          <w:rFonts w:ascii="Arial" w:eastAsia="Times New Roman" w:hAnsi="Arial" w:cs="Arial"/>
          <w:color w:val="000000"/>
          <w:sz w:val="20"/>
          <w:szCs w:val="20"/>
          <w:lang w:eastAsia="pt-BR"/>
        </w:rPr>
        <w:t xml:space="preserve"> ____________________________________________________________________________</w:t>
      </w:r>
    </w:p>
    <w:p w:rsidR="005330B0" w:rsidRDefault="005330B0">
      <w:pPr>
        <w:pStyle w:val="Padro"/>
        <w:spacing w:after="0" w:line="100" w:lineRule="atLeast"/>
        <w:jc w:val="center"/>
      </w:pPr>
    </w:p>
    <w:p w:rsidR="005330B0" w:rsidRDefault="00F50575">
      <w:pPr>
        <w:pStyle w:val="Padro"/>
        <w:spacing w:after="0" w:line="100" w:lineRule="atLeast"/>
        <w:jc w:val="center"/>
      </w:pPr>
      <w:r>
        <w:rPr>
          <w:rFonts w:ascii="Arial" w:eastAsia="Times New Roman" w:hAnsi="Arial" w:cs="Arial"/>
          <w:b/>
          <w:sz w:val="20"/>
          <w:szCs w:val="20"/>
          <w:lang w:eastAsia="ar-SA"/>
        </w:rPr>
        <w:t xml:space="preserve">LICITAÇÃO EXCLUSIVA PARA MICROEMPRESAS E EMPRESAS DE PEQUENO PORTE </w:t>
      </w:r>
    </w:p>
    <w:p w:rsidR="005330B0" w:rsidRDefault="00F50575">
      <w:pPr>
        <w:pStyle w:val="Padro"/>
        <w:spacing w:after="0" w:line="100" w:lineRule="atLeast"/>
        <w:jc w:val="center"/>
      </w:pPr>
      <w:r>
        <w:rPr>
          <w:rFonts w:ascii="Arial" w:eastAsia="Times New Roman" w:hAnsi="Arial" w:cs="Arial"/>
          <w:b/>
          <w:sz w:val="20"/>
          <w:szCs w:val="20"/>
          <w:lang w:eastAsia="ar-SA"/>
        </w:rPr>
        <w:t>Art. 5º do Decreto Estadual nº. 7.466/2011</w:t>
      </w:r>
    </w:p>
    <w:p w:rsidR="005330B0" w:rsidRDefault="00F50575">
      <w:pPr>
        <w:pStyle w:val="Padro"/>
        <w:spacing w:after="0" w:line="100" w:lineRule="atLeast"/>
        <w:jc w:val="both"/>
      </w:pPr>
      <w:r>
        <w:rPr>
          <w:rFonts w:ascii="Arial" w:eastAsia="Times New Roman" w:hAnsi="Arial" w:cs="Arial"/>
          <w:sz w:val="20"/>
          <w:szCs w:val="20"/>
          <w:lang w:eastAsia="pt-BR"/>
        </w:rPr>
        <w:t>____________________________________________________________________________</w:t>
      </w:r>
    </w:p>
    <w:p w:rsidR="008B507B" w:rsidRDefault="008B507B">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1 – PREÂMBULO</w:t>
      </w:r>
    </w:p>
    <w:p w:rsidR="005330B0" w:rsidRDefault="00F50575">
      <w:pPr>
        <w:pStyle w:val="Padro"/>
        <w:spacing w:before="28" w:after="0" w:line="100" w:lineRule="atLeast"/>
        <w:jc w:val="both"/>
        <w:rPr>
          <w:rFonts w:ascii="Arial" w:eastAsia="Times New Roman" w:hAnsi="Arial" w:cs="Arial"/>
          <w:sz w:val="20"/>
          <w:szCs w:val="20"/>
          <w:lang w:eastAsia="pt-BR"/>
        </w:rPr>
      </w:pPr>
      <w:r>
        <w:rPr>
          <w:rFonts w:ascii="Arial" w:eastAsia="Times New Roman" w:hAnsi="Arial" w:cs="Arial"/>
          <w:sz w:val="20"/>
          <w:szCs w:val="20"/>
          <w:lang w:eastAsia="pt-BR"/>
        </w:rPr>
        <w:t xml:space="preserve">A Secretaria de Estado da Segurança Pública e Justiça do Estado de Goiás (SSPJ-GO), através de seu Secretário, determinam abertura do procedimento licitatório a ser realizado pelo Pregoeiro/SSPJ, usando a competência delegada na Portaria nº 227/2012 - </w:t>
      </w:r>
      <w:proofErr w:type="spellStart"/>
      <w:r>
        <w:rPr>
          <w:rFonts w:ascii="Arial" w:eastAsia="Times New Roman" w:hAnsi="Arial" w:cs="Arial"/>
          <w:sz w:val="20"/>
          <w:szCs w:val="20"/>
          <w:lang w:eastAsia="pt-BR"/>
        </w:rPr>
        <w:t>Gab</w:t>
      </w:r>
      <w:proofErr w:type="spellEnd"/>
      <w:r>
        <w:rPr>
          <w:rFonts w:ascii="Arial" w:eastAsia="Times New Roman" w:hAnsi="Arial" w:cs="Arial"/>
          <w:sz w:val="20"/>
          <w:szCs w:val="20"/>
          <w:lang w:eastAsia="pt-BR"/>
        </w:rPr>
        <w:t>. Sec. de 05/03/2012</w:t>
      </w:r>
      <w:proofErr w:type="gramStart"/>
      <w:r>
        <w:rPr>
          <w:rFonts w:ascii="Arial" w:eastAsia="Times New Roman" w:hAnsi="Arial" w:cs="Arial"/>
          <w:sz w:val="20"/>
          <w:szCs w:val="20"/>
          <w:lang w:eastAsia="pt-BR"/>
        </w:rPr>
        <w:t>, torna</w:t>
      </w:r>
      <w:proofErr w:type="gramEnd"/>
      <w:r>
        <w:rPr>
          <w:rFonts w:ascii="Arial" w:eastAsia="Times New Roman" w:hAnsi="Arial" w:cs="Arial"/>
          <w:sz w:val="20"/>
          <w:szCs w:val="20"/>
          <w:lang w:eastAsia="pt-BR"/>
        </w:rPr>
        <w:t xml:space="preserve"> público que se encontra aberta, nesta unidade, a licitação na modalidade </w:t>
      </w:r>
      <w:r>
        <w:rPr>
          <w:rFonts w:ascii="Arial" w:eastAsia="Times New Roman" w:hAnsi="Arial" w:cs="Arial"/>
          <w:b/>
          <w:bCs/>
          <w:sz w:val="20"/>
          <w:szCs w:val="20"/>
          <w:lang w:eastAsia="pt-BR"/>
        </w:rPr>
        <w:t>Pregão Eletrônico</w:t>
      </w:r>
      <w:r>
        <w:rPr>
          <w:rFonts w:ascii="Arial" w:eastAsia="Times New Roman" w:hAnsi="Arial" w:cs="Arial"/>
          <w:sz w:val="20"/>
          <w:szCs w:val="20"/>
          <w:lang w:eastAsia="pt-BR"/>
        </w:rPr>
        <w:t>, do tipo</w:t>
      </w:r>
      <w:r>
        <w:rPr>
          <w:rFonts w:ascii="Arial" w:eastAsia="Times New Roman" w:hAnsi="Arial" w:cs="Arial"/>
          <w:b/>
          <w:bCs/>
          <w:sz w:val="20"/>
          <w:szCs w:val="20"/>
          <w:lang w:eastAsia="pt-BR"/>
        </w:rPr>
        <w:t xml:space="preserve"> Menor Preço (GLOBAL)</w:t>
      </w:r>
      <w:r>
        <w:rPr>
          <w:rFonts w:ascii="Arial" w:eastAsia="Times New Roman" w:hAnsi="Arial" w:cs="Arial"/>
          <w:sz w:val="20"/>
          <w:szCs w:val="20"/>
          <w:lang w:eastAsia="pt-BR"/>
        </w:rPr>
        <w:t xml:space="preserve"> a ser </w:t>
      </w:r>
      <w:r>
        <w:rPr>
          <w:rFonts w:ascii="Arial" w:eastAsia="Times New Roman" w:hAnsi="Arial" w:cs="Arial"/>
          <w:color w:val="000000"/>
          <w:sz w:val="20"/>
          <w:szCs w:val="20"/>
          <w:lang w:eastAsia="pt-BR"/>
        </w:rPr>
        <w:t>realizada em sessão pública, oriunda d</w:t>
      </w:r>
      <w:r>
        <w:rPr>
          <w:rFonts w:ascii="Arial" w:eastAsia="Times New Roman" w:hAnsi="Arial" w:cs="Arial"/>
          <w:sz w:val="20"/>
          <w:szCs w:val="20"/>
          <w:lang w:eastAsia="pt-BR"/>
        </w:rPr>
        <w:t xml:space="preserve">o processo nº. 201200016000083 objetivando </w:t>
      </w:r>
      <w:r>
        <w:rPr>
          <w:rFonts w:ascii="Arial" w:eastAsia="Times New Roman" w:hAnsi="Arial" w:cs="Arial"/>
          <w:b/>
          <w:bCs/>
          <w:sz w:val="20"/>
          <w:szCs w:val="20"/>
          <w:lang w:eastAsia="pt-BR"/>
        </w:rPr>
        <w:t>a contratação de empresa para manutenção em sistemas de ar condicionado.</w:t>
      </w:r>
      <w:r>
        <w:rPr>
          <w:rFonts w:ascii="Arial" w:eastAsia="Times New Roman" w:hAnsi="Arial" w:cs="Arial"/>
          <w:sz w:val="20"/>
          <w:szCs w:val="20"/>
          <w:lang w:eastAsia="pt-BR"/>
        </w:rPr>
        <w:t xml:space="preserve"> O presente certame será regido pelo Decreto Estadual nº. 7.468 de 20 de outubro de 2.011, Decreto Estadual nº. 7.466 de 18 de outubro de 2.011 e subsidiariamente, no que couber, a Lei Federal nº. 10.520, de 17 de julho de 2002, Lei Complementar nº. 123, de 14 de dezembro de 2006 e a Lei Federal nº. 8.666, de 23 de junho de 1993, com alterações, e demais normas regulamentares aplicáveis à espécie.</w:t>
      </w:r>
    </w:p>
    <w:p w:rsidR="008B507B" w:rsidRDefault="008B507B">
      <w:pPr>
        <w:pStyle w:val="Padro"/>
        <w:spacing w:before="28" w:after="0" w:line="100" w:lineRule="atLeast"/>
        <w:jc w:val="both"/>
      </w:pPr>
    </w:p>
    <w:p w:rsidR="005330B0" w:rsidRDefault="00F50575">
      <w:pPr>
        <w:pStyle w:val="Padro"/>
        <w:spacing w:before="28" w:after="0" w:line="100" w:lineRule="atLeast"/>
        <w:jc w:val="both"/>
      </w:pPr>
      <w:r>
        <w:rPr>
          <w:rFonts w:ascii="Arial" w:eastAsia="Times New Roman" w:hAnsi="Arial" w:cs="Arial"/>
          <w:sz w:val="20"/>
          <w:szCs w:val="20"/>
          <w:lang w:eastAsia="pt-BR"/>
        </w:rPr>
        <w:t xml:space="preserve">Este Edital está disponível aos interessados no endereço do preâmbulo acima, e publicado no site www.comprasnet.goias.gov.br a disposição das empresas cadastradas no </w:t>
      </w:r>
      <w:proofErr w:type="spellStart"/>
      <w:r>
        <w:rPr>
          <w:rFonts w:ascii="Arial" w:eastAsia="Times New Roman" w:hAnsi="Arial" w:cs="Arial"/>
          <w:sz w:val="20"/>
          <w:szCs w:val="20"/>
          <w:lang w:eastAsia="pt-BR"/>
        </w:rPr>
        <w:t>CADFOR-Cadastro</w:t>
      </w:r>
      <w:proofErr w:type="spellEnd"/>
      <w:r>
        <w:rPr>
          <w:rFonts w:ascii="Arial" w:eastAsia="Times New Roman" w:hAnsi="Arial" w:cs="Arial"/>
          <w:sz w:val="20"/>
          <w:szCs w:val="20"/>
          <w:lang w:eastAsia="pt-BR"/>
        </w:rPr>
        <w:t xml:space="preserve"> de Fornecedores gerenciado pela Superintendência de Suprimentos e Logística - SUPRILOG. </w:t>
      </w:r>
    </w:p>
    <w:p w:rsidR="008B507B" w:rsidRDefault="008B507B">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2 – OBJETO</w:t>
      </w:r>
    </w:p>
    <w:p w:rsidR="008B507B" w:rsidRDefault="008B507B">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2.1</w:t>
      </w:r>
      <w:r>
        <w:rPr>
          <w:rFonts w:ascii="Arial" w:eastAsia="Times New Roman" w:hAnsi="Arial" w:cs="Arial"/>
          <w:b/>
          <w:bCs/>
          <w:sz w:val="20"/>
          <w:szCs w:val="20"/>
          <w:lang w:eastAsia="pt-BR"/>
        </w:rPr>
        <w:t xml:space="preserve"> </w:t>
      </w:r>
      <w:r>
        <w:rPr>
          <w:rFonts w:ascii="Arial" w:eastAsia="Times New Roman" w:hAnsi="Arial" w:cs="Arial"/>
          <w:sz w:val="20"/>
          <w:szCs w:val="20"/>
          <w:lang w:eastAsia="pt-BR"/>
        </w:rPr>
        <w:t xml:space="preserve">- Constitui objeto da presente licitação </w:t>
      </w:r>
      <w:r>
        <w:rPr>
          <w:rFonts w:ascii="Arial" w:eastAsia="Times New Roman" w:hAnsi="Arial" w:cs="Arial"/>
          <w:b/>
          <w:bCs/>
          <w:sz w:val="20"/>
          <w:szCs w:val="20"/>
          <w:lang w:eastAsia="pt-BR"/>
        </w:rPr>
        <w:t xml:space="preserve">a contratação de empresa para manutenção em sistemas de ar condicionado, </w:t>
      </w:r>
      <w:r>
        <w:rPr>
          <w:rFonts w:ascii="Arial" w:eastAsia="Times New Roman" w:hAnsi="Arial" w:cs="Arial"/>
          <w:sz w:val="20"/>
          <w:szCs w:val="20"/>
          <w:lang w:eastAsia="pt-BR"/>
        </w:rPr>
        <w:t>conforme especificações no termo de referência deste edital</w:t>
      </w:r>
      <w:r>
        <w:rPr>
          <w:rFonts w:ascii="Arial" w:eastAsia="Times New Roman" w:hAnsi="Arial" w:cs="Arial"/>
          <w:color w:val="000000"/>
          <w:sz w:val="20"/>
          <w:szCs w:val="20"/>
          <w:lang w:eastAsia="pt-BR"/>
        </w:rPr>
        <w:t>.</w:t>
      </w:r>
    </w:p>
    <w:p w:rsidR="008B507B" w:rsidRDefault="008B507B">
      <w:pPr>
        <w:pStyle w:val="Padro"/>
        <w:spacing w:before="28" w:after="0" w:line="100" w:lineRule="atLeast"/>
        <w:jc w:val="both"/>
        <w:rPr>
          <w:rFonts w:ascii="Arial" w:eastAsia="Times New Roman" w:hAnsi="Arial" w:cs="Arial"/>
          <w:b/>
          <w:bCs/>
          <w:color w:val="000000"/>
          <w:sz w:val="20"/>
          <w:szCs w:val="20"/>
          <w:lang w:eastAsia="pt-BR"/>
        </w:rPr>
      </w:pPr>
    </w:p>
    <w:p w:rsidR="005330B0" w:rsidRDefault="00F50575">
      <w:pPr>
        <w:pStyle w:val="Padro"/>
        <w:spacing w:before="28" w:after="0" w:line="100" w:lineRule="atLeast"/>
        <w:jc w:val="both"/>
      </w:pPr>
      <w:r>
        <w:rPr>
          <w:rFonts w:ascii="Arial" w:eastAsia="Times New Roman" w:hAnsi="Arial" w:cs="Arial"/>
          <w:b/>
          <w:bCs/>
          <w:color w:val="000000"/>
          <w:sz w:val="20"/>
          <w:szCs w:val="20"/>
          <w:lang w:eastAsia="pt-BR"/>
        </w:rPr>
        <w:t>3 – DO LOCAL, DATA E HORA</w:t>
      </w:r>
    </w:p>
    <w:p w:rsidR="008B507B" w:rsidRDefault="008B507B">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3.1.</w:t>
      </w:r>
      <w:r>
        <w:rPr>
          <w:rFonts w:ascii="Arial" w:eastAsia="Times New Roman" w:hAnsi="Arial" w:cs="Arial"/>
          <w:b/>
          <w:bCs/>
          <w:sz w:val="20"/>
          <w:szCs w:val="20"/>
          <w:lang w:eastAsia="pt-BR"/>
        </w:rPr>
        <w:t xml:space="preserve"> </w:t>
      </w:r>
      <w:r>
        <w:rPr>
          <w:rFonts w:ascii="Arial" w:eastAsia="Times New Roman" w:hAnsi="Arial" w:cs="Arial"/>
          <w:sz w:val="20"/>
          <w:szCs w:val="20"/>
          <w:lang w:eastAsia="pt-BR"/>
        </w:rPr>
        <w:t xml:space="preserve">O Pregão </w:t>
      </w:r>
      <w:r>
        <w:rPr>
          <w:rFonts w:ascii="Arial" w:eastAsia="Times New Roman" w:hAnsi="Arial" w:cs="Arial"/>
          <w:b/>
          <w:bCs/>
          <w:sz w:val="20"/>
          <w:szCs w:val="20"/>
          <w:lang w:eastAsia="pt-BR"/>
        </w:rPr>
        <w:t>036/2012</w:t>
      </w:r>
      <w:r>
        <w:rPr>
          <w:rFonts w:ascii="Arial" w:eastAsia="Times New Roman" w:hAnsi="Arial" w:cs="Arial"/>
          <w:sz w:val="20"/>
          <w:szCs w:val="20"/>
          <w:lang w:eastAsia="pt-BR"/>
        </w:rPr>
        <w:t xml:space="preserve"> será realizado em sessão pública, através do sítio </w:t>
      </w:r>
      <w:hyperlink r:id="rId8">
        <w:r>
          <w:rPr>
            <w:rStyle w:val="LinkdaInternet"/>
            <w:rFonts w:ascii="Arial" w:eastAsia="Times New Roman" w:hAnsi="Arial" w:cs="Arial"/>
            <w:b/>
            <w:bCs/>
            <w:sz w:val="20"/>
          </w:rPr>
          <w:t>www.comprasnet.go.gov.br</w:t>
        </w:r>
      </w:hyperlink>
      <w:r>
        <w:rPr>
          <w:rFonts w:ascii="Arial" w:eastAsia="Times New Roman" w:hAnsi="Arial" w:cs="Arial"/>
          <w:sz w:val="20"/>
          <w:szCs w:val="20"/>
          <w:lang w:eastAsia="pt-BR"/>
        </w:rPr>
        <w:t xml:space="preserve">, no dia </w:t>
      </w:r>
      <w:r>
        <w:rPr>
          <w:rFonts w:ascii="Arial" w:eastAsia="Times New Roman" w:hAnsi="Arial" w:cs="Arial"/>
          <w:b/>
          <w:bCs/>
          <w:sz w:val="20"/>
          <w:szCs w:val="20"/>
          <w:lang w:eastAsia="pt-BR"/>
        </w:rPr>
        <w:t>03 de maio de 2012, a partir das 10 horas</w:t>
      </w:r>
      <w:r>
        <w:rPr>
          <w:rFonts w:ascii="Arial" w:eastAsia="Times New Roman" w:hAnsi="Arial" w:cs="Arial"/>
          <w:sz w:val="20"/>
          <w:szCs w:val="20"/>
          <w:lang w:eastAsia="pt-BR"/>
        </w:rPr>
        <w:t>,</w:t>
      </w:r>
      <w:r>
        <w:rPr>
          <w:rFonts w:ascii="Arial" w:eastAsia="Times New Roman" w:hAnsi="Arial" w:cs="Arial"/>
          <w:b/>
          <w:bCs/>
          <w:sz w:val="20"/>
          <w:szCs w:val="20"/>
          <w:lang w:eastAsia="pt-BR"/>
        </w:rPr>
        <w:t xml:space="preserve"> </w:t>
      </w:r>
      <w:r>
        <w:rPr>
          <w:rFonts w:ascii="Arial" w:eastAsia="Times New Roman" w:hAnsi="Arial" w:cs="Arial"/>
          <w:sz w:val="20"/>
          <w:szCs w:val="20"/>
          <w:lang w:eastAsia="pt-BR"/>
        </w:rPr>
        <w:t>mediante condições de segurança criptografia e autenticação, em todas as suas fases.</w:t>
      </w:r>
    </w:p>
    <w:p w:rsidR="008B507B" w:rsidRDefault="008B507B">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3.2.</w:t>
      </w:r>
      <w:r>
        <w:rPr>
          <w:rFonts w:ascii="Arial" w:eastAsia="Times New Roman" w:hAnsi="Arial" w:cs="Arial"/>
          <w:b/>
          <w:bCs/>
          <w:sz w:val="20"/>
          <w:szCs w:val="20"/>
          <w:lang w:eastAsia="pt-BR"/>
        </w:rPr>
        <w:t xml:space="preserve"> </w:t>
      </w:r>
      <w:r>
        <w:rPr>
          <w:rFonts w:ascii="Arial" w:eastAsia="Times New Roman" w:hAnsi="Arial" w:cs="Arial"/>
          <w:sz w:val="20"/>
          <w:szCs w:val="20"/>
          <w:lang w:eastAsia="pt-BR"/>
        </w:rPr>
        <w:t xml:space="preserve">As Propostas Comerciais deverão ser cadastradas, através do sítio </w:t>
      </w:r>
      <w:hyperlink r:id="rId9">
        <w:r>
          <w:rPr>
            <w:rStyle w:val="LinkdaInternet"/>
            <w:rFonts w:ascii="Arial" w:eastAsia="Times New Roman" w:hAnsi="Arial" w:cs="Arial"/>
            <w:b/>
            <w:bCs/>
            <w:sz w:val="20"/>
          </w:rPr>
          <w:t>www.comprasnet.go.gov.br</w:t>
        </w:r>
      </w:hyperlink>
      <w:r>
        <w:rPr>
          <w:rFonts w:ascii="Arial" w:eastAsia="Times New Roman" w:hAnsi="Arial" w:cs="Arial"/>
          <w:sz w:val="20"/>
          <w:szCs w:val="20"/>
          <w:lang w:eastAsia="pt-BR"/>
        </w:rPr>
        <w:t xml:space="preserve">, no período compreendido entre as </w:t>
      </w:r>
      <w:r>
        <w:rPr>
          <w:rFonts w:ascii="Arial" w:eastAsia="Times New Roman" w:hAnsi="Arial" w:cs="Arial"/>
          <w:b/>
          <w:bCs/>
          <w:sz w:val="20"/>
          <w:szCs w:val="20"/>
          <w:lang w:eastAsia="pt-BR"/>
        </w:rPr>
        <w:t>10h e 11h</w:t>
      </w:r>
      <w:r>
        <w:rPr>
          <w:rFonts w:ascii="Arial" w:eastAsia="Times New Roman" w:hAnsi="Arial" w:cs="Arial"/>
          <w:sz w:val="20"/>
          <w:szCs w:val="20"/>
          <w:lang w:eastAsia="pt-BR"/>
        </w:rPr>
        <w:t xml:space="preserve"> do dia </w:t>
      </w:r>
      <w:r>
        <w:rPr>
          <w:rFonts w:ascii="Arial" w:eastAsia="Times New Roman" w:hAnsi="Arial" w:cs="Arial"/>
          <w:b/>
          <w:bCs/>
          <w:sz w:val="20"/>
          <w:szCs w:val="20"/>
          <w:lang w:eastAsia="pt-BR"/>
        </w:rPr>
        <w:t>03 de maio de 2012.</w:t>
      </w:r>
    </w:p>
    <w:p w:rsidR="008B507B" w:rsidRDefault="008B507B">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3.3.</w:t>
      </w:r>
      <w:r>
        <w:rPr>
          <w:rFonts w:ascii="Arial" w:eastAsia="Times New Roman" w:hAnsi="Arial" w:cs="Arial"/>
          <w:b/>
          <w:bCs/>
          <w:sz w:val="20"/>
          <w:szCs w:val="20"/>
          <w:lang w:eastAsia="pt-BR"/>
        </w:rPr>
        <w:t xml:space="preserve"> </w:t>
      </w:r>
      <w:r>
        <w:rPr>
          <w:rFonts w:ascii="Arial" w:eastAsia="Times New Roman" w:hAnsi="Arial" w:cs="Arial"/>
          <w:sz w:val="20"/>
          <w:szCs w:val="20"/>
          <w:lang w:eastAsia="pt-BR"/>
        </w:rPr>
        <w:t xml:space="preserve">A fase competitiva (lances) terá início previsto para o dia </w:t>
      </w:r>
      <w:r>
        <w:rPr>
          <w:rFonts w:ascii="Arial" w:eastAsia="Times New Roman" w:hAnsi="Arial" w:cs="Arial"/>
          <w:b/>
          <w:bCs/>
          <w:sz w:val="20"/>
          <w:szCs w:val="20"/>
          <w:lang w:eastAsia="pt-BR"/>
        </w:rPr>
        <w:t>03 de maio de 2012, às 11 horas.</w:t>
      </w:r>
    </w:p>
    <w:p w:rsidR="008B507B" w:rsidRDefault="008B507B">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3.4.</w:t>
      </w:r>
      <w:r>
        <w:rPr>
          <w:rFonts w:ascii="Arial" w:eastAsia="Times New Roman" w:hAnsi="Arial" w:cs="Arial"/>
          <w:b/>
          <w:bCs/>
          <w:sz w:val="20"/>
          <w:szCs w:val="20"/>
          <w:lang w:eastAsia="pt-BR"/>
        </w:rPr>
        <w:t xml:space="preserve"> </w:t>
      </w:r>
      <w:r>
        <w:rPr>
          <w:rFonts w:ascii="Arial" w:eastAsia="Times New Roman" w:hAnsi="Arial" w:cs="Arial"/>
          <w:sz w:val="20"/>
          <w:szCs w:val="20"/>
          <w:lang w:eastAsia="pt-BR"/>
        </w:rPr>
        <w:t xml:space="preserve">Não havendo expediente ou ocorrendo qualquer fato superveniente que impeça a realização do certame na data marcada, a sessão será automaticamente transferida para o primeiro dia útil </w:t>
      </w:r>
      <w:proofErr w:type="spellStart"/>
      <w:r>
        <w:rPr>
          <w:rFonts w:ascii="Arial" w:eastAsia="Times New Roman" w:hAnsi="Arial" w:cs="Arial"/>
          <w:sz w:val="20"/>
          <w:szCs w:val="20"/>
          <w:lang w:eastAsia="pt-BR"/>
        </w:rPr>
        <w:t>subsequente</w:t>
      </w:r>
      <w:proofErr w:type="spellEnd"/>
      <w:r>
        <w:rPr>
          <w:rFonts w:ascii="Arial" w:eastAsia="Times New Roman" w:hAnsi="Arial" w:cs="Arial"/>
          <w:sz w:val="20"/>
          <w:szCs w:val="20"/>
          <w:lang w:eastAsia="pt-BR"/>
        </w:rPr>
        <w:t>, no mesmo horário anteriormente estabelecido, independentemente de nova comunicação, desde que não haja comunicação do Pregoeiro em contrário.</w:t>
      </w:r>
    </w:p>
    <w:p w:rsidR="008B507B" w:rsidRDefault="008B507B">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3.5.</w:t>
      </w:r>
      <w:r>
        <w:rPr>
          <w:rFonts w:ascii="Arial" w:eastAsia="Times New Roman" w:hAnsi="Arial" w:cs="Arial"/>
          <w:b/>
          <w:bCs/>
          <w:sz w:val="20"/>
          <w:szCs w:val="20"/>
          <w:lang w:eastAsia="pt-BR"/>
        </w:rPr>
        <w:t xml:space="preserve"> </w:t>
      </w:r>
      <w:r>
        <w:rPr>
          <w:rFonts w:ascii="Arial" w:eastAsia="Times New Roman" w:hAnsi="Arial" w:cs="Arial"/>
          <w:sz w:val="20"/>
          <w:szCs w:val="20"/>
          <w:lang w:eastAsia="pt-BR"/>
        </w:rPr>
        <w:t>Todas as referências de tempo contidas neste Edital, no Aviso e durante a Sessão Pública observarão, obrigatoriamente, o horário de Brasília – DF e, dessa forma, serão registradas do Sistema Eletrônico e na documentação relativa ao certame.</w:t>
      </w:r>
    </w:p>
    <w:p w:rsidR="008B507B" w:rsidRDefault="008B507B">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4 – DAS CONDIÇÕES DE PARTICIPAÇÃO</w:t>
      </w:r>
    </w:p>
    <w:p w:rsidR="008B507B" w:rsidRDefault="008B507B">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 xml:space="preserve">4.1 - Poderão participar da presente licitação todos quantos militem no ramo pertinente ao objeto desta licitação, estiverem devidamente credenciados perante o sistema </w:t>
      </w:r>
      <w:hyperlink r:id="rId10">
        <w:r>
          <w:rPr>
            <w:rStyle w:val="LinkdaInternet"/>
            <w:rFonts w:ascii="Arial" w:eastAsia="Times New Roman" w:hAnsi="Arial" w:cs="Arial"/>
            <w:color w:val="00000A"/>
            <w:sz w:val="20"/>
          </w:rPr>
          <w:t>www.comprasnet.goias.gov.br</w:t>
        </w:r>
      </w:hyperlink>
      <w:r>
        <w:rPr>
          <w:rFonts w:ascii="Arial" w:eastAsia="Times New Roman" w:hAnsi="Arial" w:cs="Arial"/>
          <w:sz w:val="20"/>
          <w:szCs w:val="20"/>
          <w:lang w:eastAsia="pt-BR"/>
        </w:rPr>
        <w:t xml:space="preserve"> e </w:t>
      </w:r>
      <w:proofErr w:type="gramStart"/>
      <w:r>
        <w:rPr>
          <w:rFonts w:ascii="Arial" w:eastAsia="Times New Roman" w:hAnsi="Arial" w:cs="Arial"/>
          <w:b/>
          <w:bCs/>
          <w:sz w:val="20"/>
          <w:szCs w:val="20"/>
          <w:lang w:eastAsia="pt-BR"/>
        </w:rPr>
        <w:t>forem</w:t>
      </w:r>
      <w:proofErr w:type="gramEnd"/>
      <w:r>
        <w:rPr>
          <w:rFonts w:ascii="Arial" w:eastAsia="Times New Roman" w:hAnsi="Arial" w:cs="Arial"/>
          <w:b/>
          <w:bCs/>
          <w:sz w:val="20"/>
          <w:szCs w:val="20"/>
          <w:lang w:eastAsia="pt-BR"/>
        </w:rPr>
        <w:t xml:space="preserve"> microempresa ou empresa de pequeno porte, nos termos do art. 5º do Decreto Estadual 7.466/2011.</w:t>
      </w:r>
    </w:p>
    <w:p w:rsidR="008B507B" w:rsidRDefault="008B507B">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 xml:space="preserve">4.1.2 – A participação em licitação expressamente reservada a microempresas (ME) e a empresas de pequeno porte (EPP), por licitante que não se enquadra na definição legal reservada a essas categorias, configura fraude ao certame, sujeitando a mesma à aplicação de penalidade de impedimento de licitar e contratar com o ESTADO DE GOIÁS, sem prejuízo das multas previstas neste Edital e das demais cominações legais, nos termos do item </w:t>
      </w:r>
      <w:proofErr w:type="gramStart"/>
      <w:r>
        <w:rPr>
          <w:rFonts w:ascii="Arial" w:eastAsia="Times New Roman" w:hAnsi="Arial" w:cs="Arial"/>
          <w:b/>
          <w:bCs/>
          <w:sz w:val="20"/>
          <w:szCs w:val="20"/>
          <w:lang w:eastAsia="pt-BR"/>
        </w:rPr>
        <w:t>6</w:t>
      </w:r>
      <w:proofErr w:type="gramEnd"/>
      <w:r>
        <w:rPr>
          <w:rFonts w:ascii="Arial" w:eastAsia="Times New Roman" w:hAnsi="Arial" w:cs="Arial"/>
          <w:b/>
          <w:bCs/>
          <w:sz w:val="20"/>
          <w:szCs w:val="20"/>
          <w:lang w:eastAsia="pt-BR"/>
        </w:rPr>
        <w:t>, alínea “b”, do Ofício Circular nº. 04/12 da Controladoria Geral do Estado de Goiás.</w:t>
      </w:r>
    </w:p>
    <w:p w:rsidR="008B507B" w:rsidRDefault="008B507B">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4.2 – Os licitantes deverão acessar diariamente o site acima indicado a fim de tomar ciência acerca de comunicados com referência a eventuais alterações.</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4.3 – O acesso ao credenciamento se dará somente aos licitantes com cadastro homologado no CADFOR Cadastro de Fornecedores gerenciado pela Superintendência de Suprimentos e Logística - SUPRILOG.</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 xml:space="preserve">4.4 - A participação neste pregão eletrônico dar-se-á por meio da digitação de senha privativa do licitante e </w:t>
      </w:r>
      <w:proofErr w:type="spellStart"/>
      <w:r>
        <w:rPr>
          <w:rFonts w:ascii="Arial" w:eastAsia="Times New Roman" w:hAnsi="Arial" w:cs="Arial"/>
          <w:sz w:val="20"/>
          <w:szCs w:val="20"/>
          <w:lang w:eastAsia="pt-BR"/>
        </w:rPr>
        <w:t>subsequente</w:t>
      </w:r>
      <w:proofErr w:type="spellEnd"/>
      <w:r>
        <w:rPr>
          <w:rFonts w:ascii="Arial" w:eastAsia="Times New Roman" w:hAnsi="Arial" w:cs="Arial"/>
          <w:sz w:val="20"/>
          <w:szCs w:val="20"/>
          <w:lang w:eastAsia="pt-BR"/>
        </w:rPr>
        <w:t xml:space="preserve"> encaminhamento de proposta de preços em data e horário previstos neste Edital, exclusivamente por meio eletrônico.</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4.5 - Não poderão participar os interessados que se encontrarem sob falência, concurso de credores, dissolução, liquidação, empresas estrangeiras que não funcionam no país, nem aqueles que tenham sido declarados inidôneos para licitar ou contratar com a Administração Pública, ou punidos com suspensão do direito de licitar e contratar com a Administração Pública Estadual. E ainda aqueles que não estiverem com o cadastro homologado no CADFOR Cadastro de Fornecedores gerenciado pela Superintendência de Suprimentos e Logística - SUPRILOG.</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4.6 - A participação neste certame implica em aceitação de todas as condições estabelecidas neste instrumento convocatório.</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4.7 - Como requisito</w:t>
      </w:r>
      <w:proofErr w:type="gramEnd"/>
      <w:r>
        <w:rPr>
          <w:rFonts w:ascii="Arial" w:eastAsia="Times New Roman" w:hAnsi="Arial" w:cs="Arial"/>
          <w:sz w:val="20"/>
          <w:szCs w:val="20"/>
          <w:lang w:eastAsia="pt-BR"/>
        </w:rPr>
        <w:t xml:space="preserve"> para participação neste Pregão, o licitante com cadastro homologado deverá manifestar, em campo próprio do sistema eletrônico www.comprasnet.goias.gov.br, o pleno conhecimento e atendimento às exigências de habilitação previstas no Edital e ainda </w:t>
      </w:r>
      <w:r>
        <w:rPr>
          <w:rFonts w:ascii="Arial" w:eastAsia="Times New Roman" w:hAnsi="Arial" w:cs="Arial"/>
          <w:b/>
          <w:bCs/>
          <w:sz w:val="20"/>
          <w:szCs w:val="20"/>
          <w:lang w:eastAsia="pt-BR"/>
        </w:rPr>
        <w:t>declarar a condição de Microempresa – ME ou Empresa de Pequeno Porte – EPP para alcance dos benefícios da licitação exclusiva.</w:t>
      </w:r>
    </w:p>
    <w:p w:rsidR="00F77518" w:rsidRDefault="00F77518">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4.8 – Havendo participação de empresas que não sejam EPP ou ME, serão DESCLASSIFICADAS.</w:t>
      </w:r>
    </w:p>
    <w:p w:rsidR="00F77518" w:rsidRDefault="00F77518">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5 - DO CREDENCIAMENTO</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 xml:space="preserve">5.1 – </w:t>
      </w:r>
      <w:proofErr w:type="gramStart"/>
      <w:r>
        <w:rPr>
          <w:rFonts w:ascii="Arial" w:eastAsia="Times New Roman" w:hAnsi="Arial" w:cs="Arial"/>
          <w:sz w:val="20"/>
          <w:szCs w:val="20"/>
          <w:lang w:eastAsia="pt-BR"/>
        </w:rPr>
        <w:t>A participação no presente pregão eletrônico</w:t>
      </w:r>
      <w:proofErr w:type="gramEnd"/>
      <w:r>
        <w:rPr>
          <w:rFonts w:ascii="Arial" w:eastAsia="Times New Roman" w:hAnsi="Arial" w:cs="Arial"/>
          <w:sz w:val="20"/>
          <w:szCs w:val="20"/>
          <w:lang w:eastAsia="pt-BR"/>
        </w:rPr>
        <w:t xml:space="preserve"> estará aberta somente aos licitantes com cadastro homologado no CADFOR Cadastro de Fornecedores gerenciado pela Superintendência de Suprimento e Logística – SUPRILOG e que se </w:t>
      </w:r>
      <w:r>
        <w:rPr>
          <w:rFonts w:ascii="Arial" w:eastAsia="Times New Roman" w:hAnsi="Arial" w:cs="Arial"/>
          <w:b/>
          <w:bCs/>
          <w:sz w:val="20"/>
          <w:szCs w:val="20"/>
          <w:lang w:eastAsia="pt-BR"/>
        </w:rPr>
        <w:t>enquadrem na condição de Microempresa – ME ou Empresa de Pequeno Porte – EPP.</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lastRenderedPageBreak/>
        <w:t>5.1.2 – Os interessados que não estiverem com o cadastro homologado no CADFOR da SUPRILOG, deverá providenciar o mesmo pelo site www.comprasnet.goias.gov.br, opção “</w:t>
      </w:r>
      <w:proofErr w:type="spellStart"/>
      <w:r>
        <w:rPr>
          <w:rFonts w:ascii="Arial" w:eastAsia="Times New Roman" w:hAnsi="Arial" w:cs="Arial"/>
          <w:sz w:val="20"/>
          <w:szCs w:val="20"/>
          <w:lang w:eastAsia="pt-BR"/>
        </w:rPr>
        <w:t>login</w:t>
      </w:r>
      <w:proofErr w:type="spellEnd"/>
      <w:r>
        <w:rPr>
          <w:rFonts w:ascii="Arial" w:eastAsia="Times New Roman" w:hAnsi="Arial" w:cs="Arial"/>
          <w:sz w:val="20"/>
          <w:szCs w:val="20"/>
          <w:lang w:eastAsia="pt-BR"/>
        </w:rPr>
        <w:t xml:space="preserve"> do FORNECEDOR”, conforme instruções nele contidas.</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 xml:space="preserve">5.1.3 – O credenciamento implica o uso de </w:t>
      </w:r>
      <w:proofErr w:type="spellStart"/>
      <w:r>
        <w:rPr>
          <w:rFonts w:ascii="Arial" w:eastAsia="Times New Roman" w:hAnsi="Arial" w:cs="Arial"/>
          <w:sz w:val="20"/>
          <w:szCs w:val="20"/>
          <w:lang w:eastAsia="pt-BR"/>
        </w:rPr>
        <w:t>login</w:t>
      </w:r>
      <w:proofErr w:type="spellEnd"/>
      <w:r>
        <w:rPr>
          <w:rFonts w:ascii="Arial" w:eastAsia="Times New Roman" w:hAnsi="Arial" w:cs="Arial"/>
          <w:sz w:val="20"/>
          <w:szCs w:val="20"/>
          <w:lang w:eastAsia="pt-BR"/>
        </w:rPr>
        <w:t xml:space="preserve"> e senha eletrônica de acesso ao sistema, validada quando da homologação do cadastro do fornecedor. </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 xml:space="preserve">5.1.4 – A homologação do cadastro do fornecedor só será definitiva após o envio da documentação original do licitante ao CADFOR. </w:t>
      </w:r>
    </w:p>
    <w:p w:rsidR="00F77518" w:rsidRDefault="00F77518">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 xml:space="preserve">5.1.4.1– Para cadastramento, renovação cadastral e regularização, o interessado deverá atender todas as condições estabelecidas no prazo máximo de até 05 (cinco) dias úteis anteriores à data prevista para recebimento das propostas. Não havendo pendências documentais, o CADFOR emitirá o CRC no prazo de até 04 (quatro) dias úteis consecutivos, contados do recebimento da documentação completa excluindo-se o dia de entrega e vencendo os prazos apenas nos dias em que houver expediente regular e integral na Secretaria de Estado de Gestão e Planejamento. </w:t>
      </w:r>
    </w:p>
    <w:p w:rsidR="00F77518" w:rsidRDefault="00F77518">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5.1.4.2 – Em caso do licitante pretender utilizar-se de outros cadastros que atendam a legislação pertinente para participar do pregão eletrônico, efetuará seu credenciamento de forma simplificada junto ao CADFOR, caso em que ficará dispensado de apresentar toda a documentação abrangida pela referido cadastro, mediante a apresentação do mesmo ao CADFOR e terá registrado apenas a condição de “credenciado”. (conforme a Instrução Normativa 004/2011-GS).</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 xml:space="preserve">5.1.5 – A simples inscrição do pré-cadastro no sistema </w:t>
      </w:r>
      <w:proofErr w:type="spellStart"/>
      <w:r>
        <w:rPr>
          <w:rFonts w:ascii="Arial" w:eastAsia="Times New Roman" w:hAnsi="Arial" w:cs="Arial"/>
          <w:sz w:val="20"/>
          <w:szCs w:val="20"/>
          <w:lang w:eastAsia="pt-BR"/>
        </w:rPr>
        <w:t>Comprasnet</w:t>
      </w:r>
      <w:proofErr w:type="spellEnd"/>
      <w:r>
        <w:rPr>
          <w:rFonts w:ascii="Arial" w:eastAsia="Times New Roman" w:hAnsi="Arial" w:cs="Arial"/>
          <w:sz w:val="20"/>
          <w:szCs w:val="20"/>
          <w:lang w:eastAsia="pt-BR"/>
        </w:rPr>
        <w:t>, não dará direito ao licitante de credenciar-se para participar deste pregão eletrônico, face que sua senha ficará bloqueada.</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 xml:space="preserve">5.1.6 – O desbloqueio do </w:t>
      </w:r>
      <w:proofErr w:type="spellStart"/>
      <w:r>
        <w:rPr>
          <w:rFonts w:ascii="Arial" w:eastAsia="Times New Roman" w:hAnsi="Arial" w:cs="Arial"/>
          <w:sz w:val="20"/>
          <w:szCs w:val="20"/>
          <w:lang w:eastAsia="pt-BR"/>
        </w:rPr>
        <w:t>login</w:t>
      </w:r>
      <w:proofErr w:type="spellEnd"/>
      <w:r>
        <w:rPr>
          <w:rFonts w:ascii="Arial" w:eastAsia="Times New Roman" w:hAnsi="Arial" w:cs="Arial"/>
          <w:sz w:val="20"/>
          <w:szCs w:val="20"/>
          <w:lang w:eastAsia="pt-BR"/>
        </w:rPr>
        <w:t xml:space="preserve"> e senha do fornecedor serão realizados após a homologação do cadastro do licitante. </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5.2 - O credenciamento dar-se-á pela atribuição de chave de identificação e de senha, pessoal e intransferível, cujo uso é de responsabilidade exclusiva do licitante, incluindo qualquer transação efetuada diretamente ou por seu representante, não cabendo ao provedor do Sistema ou à Secretaria de Estado de Gestão e Planejamento, responsabilidade por eventuais danos decorrentes de uso indevido da senha, ainda que por terceiros.</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 xml:space="preserve">5.3 - O credenciamento do licitante junto ao sistema eletrônico implica a responsabilidade legal pelos atos praticados e a presunção de capacidade técnica para a realização das transações inerentes ao pregão eletrônico, sob pena da aplicação das sanções previstas no </w:t>
      </w:r>
      <w:r>
        <w:rPr>
          <w:rFonts w:ascii="Arial" w:eastAsia="Times New Roman" w:hAnsi="Arial" w:cs="Arial"/>
          <w:color w:val="FF0000"/>
          <w:sz w:val="20"/>
          <w:szCs w:val="20"/>
          <w:lang w:eastAsia="pt-BR"/>
        </w:rPr>
        <w:t>item 14</w:t>
      </w:r>
      <w:r>
        <w:rPr>
          <w:rFonts w:ascii="Arial" w:eastAsia="Times New Roman" w:hAnsi="Arial" w:cs="Arial"/>
          <w:sz w:val="20"/>
          <w:szCs w:val="20"/>
          <w:lang w:eastAsia="pt-BR"/>
        </w:rPr>
        <w:t xml:space="preserve"> do presente edital.</w:t>
      </w:r>
    </w:p>
    <w:p w:rsidR="00F77518" w:rsidRDefault="00F77518">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6 - DAS PROPOSTAS COMERCIAIS</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6.1 - As propostas comerciais deverão ser enviadas através do site www.comprasnet.goias.gov.br na data e nas formalidades indicadas neste Edital e seus anexos, após o preenchimento do formulário eletrônico, com manifestação em campo próprio do sistema de que tem pleno conhecimento e que atende às exigências de habilitação e demais condições da proposta comercial previstas no edital e seus anexos.</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6.2 -</w:t>
      </w:r>
      <w:r>
        <w:rPr>
          <w:rFonts w:ascii="Arial" w:eastAsia="Times New Roman" w:hAnsi="Arial" w:cs="Arial"/>
          <w:b/>
          <w:bCs/>
          <w:sz w:val="20"/>
          <w:szCs w:val="20"/>
          <w:lang w:eastAsia="pt-BR"/>
        </w:rPr>
        <w:t xml:space="preserve"> Todas as condições estabelecidas para os itens, pelo Edital e seus anexos, serão tacitamente aceitas pelo proponente no ato do envio de sua proposta comercial.</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lastRenderedPageBreak/>
        <w:t xml:space="preserve">6.3 - O prazo de validade da proposta será de </w:t>
      </w:r>
      <w:r>
        <w:rPr>
          <w:rFonts w:ascii="Arial" w:eastAsia="Times New Roman" w:hAnsi="Arial" w:cs="Arial"/>
          <w:b/>
          <w:bCs/>
          <w:sz w:val="20"/>
          <w:szCs w:val="20"/>
          <w:lang w:eastAsia="pt-BR"/>
        </w:rPr>
        <w:t>90 (noventa) dias</w:t>
      </w:r>
      <w:r>
        <w:rPr>
          <w:rFonts w:ascii="Arial" w:eastAsia="Times New Roman" w:hAnsi="Arial" w:cs="Arial"/>
          <w:sz w:val="20"/>
          <w:szCs w:val="20"/>
          <w:lang w:eastAsia="pt-BR"/>
        </w:rPr>
        <w:t>, a contar da data marcada para a abertura das mesmas.</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6.4 - Nos preços propostos deverão estar incluídos todos os tributos, encargos sociais, frete até o destino, e quaisquer outros ônus que porventura possam recair sobre o fornecimento do objeto da presente licitação, os quais ficarão a cargo única e exclusivamente da vencedora.</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6.5 - Sempre que a descrição mínima do bem utilizar a terminologia “aproximada” ou “aproximadamente", a medida do objeto ofertado deverá estar compreendida no intervalo de 10% (dez por cento) acima e 10% (dez por cento) abaixo da medida especificada.</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 xml:space="preserve">6.6 - Todas as empresas deverão cotar seus </w:t>
      </w:r>
      <w:r>
        <w:rPr>
          <w:rFonts w:ascii="Arial" w:eastAsia="Times New Roman" w:hAnsi="Arial" w:cs="Arial"/>
          <w:b/>
          <w:bCs/>
          <w:sz w:val="20"/>
          <w:szCs w:val="20"/>
          <w:lang w:eastAsia="pt-BR"/>
        </w:rPr>
        <w:t>preços com todos os tributos inclusos, inclusive o ICMS</w:t>
      </w:r>
      <w:r>
        <w:rPr>
          <w:rFonts w:ascii="Arial" w:eastAsia="Times New Roman" w:hAnsi="Arial" w:cs="Arial"/>
          <w:sz w:val="20"/>
          <w:szCs w:val="20"/>
          <w:lang w:eastAsia="pt-BR"/>
        </w:rPr>
        <w:t>.</w:t>
      </w:r>
    </w:p>
    <w:p w:rsidR="00F77518" w:rsidRDefault="00F77518">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7 - DA SESSÃO DO PREGÃO</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 xml:space="preserve">7.1 – Concluída a fase de credenciamento será iniciada a sessão pública do pregão, no horário previsto neste edital, durante a qual os fornecedores registrarão suas propostas, sendo aceita somente uma proposta por item para cada fornecedor. </w:t>
      </w:r>
    </w:p>
    <w:p w:rsidR="00F77518" w:rsidRDefault="00F77518">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8 - DOS LANCES</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8.1 – Após o término do prazo estipulado para a fase de registro de propostas, o sistema iniciará a fase competitiva, durante a qual os licitantes que registraram propostas poderão ofertar lances através do sistema eletrônico, observando o horário estabelecido e as regras de aceitação dos mesmos.</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8.2 - Durante o transcurso da sessão pública eletrônica, serão divulgadas, em tempo real, todas as mensagens trocadas no chat do sistema, inclusive valor e horário do menor lance registrado apresentado pelos licitantes, vedada a identificação do fornecedor.</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 xml:space="preserve">8.3 - </w:t>
      </w:r>
      <w:r>
        <w:rPr>
          <w:rFonts w:ascii="Arial" w:eastAsia="Times New Roman" w:hAnsi="Arial" w:cs="Arial"/>
          <w:b/>
          <w:bCs/>
          <w:sz w:val="20"/>
          <w:szCs w:val="20"/>
          <w:lang w:eastAsia="pt-BR"/>
        </w:rPr>
        <w:t>Só serão aceitos os lances cujos valores forem inferiores ao último lance ofertado pela própria licitante que tenha sido anteriormente registrado no sistema.</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8.4 - Não serão aceitos dois ou mais lances de mesmo valor, prevalecendo aquele que for recebido e registrado em primeiro lugar.</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8.5 - Caso o proponente não realize lances, permanecerá o valor da proposta eletrônica apresentada para efeito da classificação final.</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8.6 - No caso de desconexão com o pregoeiro, no decorrer da etapa competitiva do pregão, o sistema eletrônico permanecerá acessível aos licitantes para a recepção dos lances. O pregoeiro, quando possível, dará continuidade à sua atuação no certame, sem prejuízo dos atos realizados.</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8.6.1 - Quando a desconexão persistir por tempo superior a 10 (dez) minutos, a sessão do pregão será suspensa e terá reinício somente após publicação no Diário Oficial de Goiás.</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8.7 – O encerramento ocorrerá da seguinte forma:</w:t>
      </w:r>
    </w:p>
    <w:p w:rsidR="00F77518" w:rsidRDefault="00F77518">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 xml:space="preserve">8.7.1 – A fase de lances terá duas etapas: a primeira, com tempo de duração de 10 (dez) minutos, que será encerrada mediante aviso de fechamento iminente dos lances, emitido pelo sistema aos licitantes; a segunda etapa transcorrerá com a abertura de prazo de até 30 </w:t>
      </w:r>
      <w:r>
        <w:rPr>
          <w:rFonts w:ascii="Arial" w:eastAsia="Times New Roman" w:hAnsi="Arial" w:cs="Arial"/>
          <w:b/>
          <w:bCs/>
          <w:sz w:val="20"/>
          <w:szCs w:val="20"/>
          <w:lang w:eastAsia="pt-BR"/>
        </w:rPr>
        <w:lastRenderedPageBreak/>
        <w:t>(trinta) minutos, aleatoriamente, determinado também pelo sistema eletrônico, findo o qual será automaticamente encerrada a recepção de lances.</w:t>
      </w:r>
    </w:p>
    <w:p w:rsidR="00F77518" w:rsidRDefault="00F77518">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 xml:space="preserve">8.7.2 – Alternativamente ao disposto no item 8.7.1, depois de transcorrido o prazo da fase de lances, previsto no edital, o pregoeiro poderá adotar a metodologia de encerramento da referida etapa, mediante aviso de fechamento iminente dos lances, emitido pelo sistema aos licitantes, após o que transcorrerá o tempo de </w:t>
      </w:r>
      <w:proofErr w:type="gramStart"/>
      <w:r>
        <w:rPr>
          <w:rFonts w:ascii="Arial" w:eastAsia="Times New Roman" w:hAnsi="Arial" w:cs="Arial"/>
          <w:b/>
          <w:bCs/>
          <w:sz w:val="20"/>
          <w:szCs w:val="20"/>
          <w:lang w:eastAsia="pt-BR"/>
        </w:rPr>
        <w:t>1</w:t>
      </w:r>
      <w:proofErr w:type="gramEnd"/>
      <w:r>
        <w:rPr>
          <w:rFonts w:ascii="Arial" w:eastAsia="Times New Roman" w:hAnsi="Arial" w:cs="Arial"/>
          <w:b/>
          <w:bCs/>
          <w:sz w:val="20"/>
          <w:szCs w:val="20"/>
          <w:lang w:eastAsia="pt-BR"/>
        </w:rPr>
        <w:t xml:space="preserve"> (um) minuto, prorrogado sempre que houver novo lance, contado mais 1 (um) minuto a partir de cada lance, findo o qual será automaticamente encerrada a recepção de lances.</w:t>
      </w:r>
    </w:p>
    <w:p w:rsidR="00F77518" w:rsidRDefault="00F77518">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8.8 - O pregoeiro sempre poderá negociar diretamente com o proponente para que seja obtido preço melhor.</w:t>
      </w:r>
    </w:p>
    <w:p w:rsidR="00F77518" w:rsidRDefault="00F77518">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9 - DO JULGAMENTO</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 xml:space="preserve">9.1 - O critério de julgamento é baseado no </w:t>
      </w:r>
      <w:r>
        <w:rPr>
          <w:rFonts w:ascii="Arial" w:eastAsia="Times New Roman" w:hAnsi="Arial" w:cs="Arial"/>
          <w:b/>
          <w:bCs/>
          <w:sz w:val="20"/>
          <w:szCs w:val="20"/>
          <w:lang w:eastAsia="pt-BR"/>
        </w:rPr>
        <w:t xml:space="preserve">menor preço GLOBAL, </w:t>
      </w:r>
      <w:r>
        <w:rPr>
          <w:rFonts w:ascii="Arial" w:eastAsia="Times New Roman" w:hAnsi="Arial" w:cs="Arial"/>
          <w:sz w:val="20"/>
          <w:szCs w:val="20"/>
          <w:lang w:eastAsia="pt-BR"/>
        </w:rPr>
        <w:t>de acordo com o determinado no Termo de Referência deste Edital.</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9.2 - Encerrada a etapa de lances, o Pregoeiro poderá encaminhar, pelo sistema eletrônico, contraproposta diretamente ao licitante que tenha apresentado o lance de menor valor, para que possa ser obtida melhor proposta, bem como decidir sobre sua aceitação.</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9.3 - Caso não se realize lance, será verificada a conformidade entre a proposta de menor preço e o valor estimado da contratação.</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9.4 - Em havendo apenas uma oferta e desde que atenda a todos os termos do edital e que seu preço seja compatível com o valor estimado da contratação, esta poderá ser aceita.</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 xml:space="preserve">9.5 - Sendo aceitável a oferta de menor preço, o sistema informará quem é o licitante detentor da melhor oferta e este deverá comprovar de imediato sua situação de regularidade, esta comprovação se dará mediante encaminhamento da documentação e da proposta atualizada, via fax ou e-mail, conforme estipulado o item </w:t>
      </w:r>
      <w:r>
        <w:rPr>
          <w:rFonts w:ascii="Arial" w:eastAsia="Times New Roman" w:hAnsi="Arial" w:cs="Arial"/>
          <w:color w:val="FF0000"/>
          <w:sz w:val="20"/>
          <w:szCs w:val="20"/>
          <w:lang w:eastAsia="pt-BR"/>
        </w:rPr>
        <w:t>10.9</w:t>
      </w:r>
      <w:r>
        <w:rPr>
          <w:rFonts w:ascii="Arial" w:eastAsia="Times New Roman" w:hAnsi="Arial" w:cs="Arial"/>
          <w:sz w:val="20"/>
          <w:szCs w:val="20"/>
          <w:lang w:eastAsia="pt-BR"/>
        </w:rPr>
        <w:t xml:space="preserve"> deste Edital, com os valores obtidos no Pregão, e deverão posteriormente ser encaminhados os originais da proposta, e a documentação exigida para habilitação original ou cópia autenticada via cartório, publicação em órgão da imprensa oficial, ou cópia autenticada por servidores membros da Comissão Permanente de Licitação da GLC/SSPJ, quando a Licitante optar por autenticar sua documentação pela Secretaria de Estado da Segurança Pública e Justiça.</w:t>
      </w:r>
    </w:p>
    <w:p w:rsidR="00F77518" w:rsidRDefault="00F77518">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 xml:space="preserve">9.6 - Se a oferta não for aceita o pregoeiro restabelecerá a etapa competitiva de lances entre os licitantes. Nesse caso a proposta de preço juntamente com a documentação para habilitação terá como referência a data da convocação da nova vencedora, e assim sucessivamente. </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9.7 – Constatado o atendimento pleno às exigências do edital, será adjudicado o objeto para o qual apresentou proposta do menor preço final.</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 xml:space="preserve">9.8 – Caso ocorra </w:t>
      </w:r>
      <w:proofErr w:type="gramStart"/>
      <w:r>
        <w:rPr>
          <w:rFonts w:ascii="Arial" w:eastAsia="Times New Roman" w:hAnsi="Arial" w:cs="Arial"/>
          <w:sz w:val="20"/>
          <w:szCs w:val="20"/>
          <w:lang w:eastAsia="pt-BR"/>
        </w:rPr>
        <w:t>a</w:t>
      </w:r>
      <w:proofErr w:type="gramEnd"/>
      <w:r>
        <w:rPr>
          <w:rFonts w:ascii="Arial" w:eastAsia="Times New Roman" w:hAnsi="Arial" w:cs="Arial"/>
          <w:sz w:val="20"/>
          <w:szCs w:val="20"/>
          <w:lang w:eastAsia="pt-BR"/>
        </w:rPr>
        <w:t xml:space="preserve"> desclassificação ou inabilitação do menor lance por responsabilidade exclusiva do licitante, o mesmo sofrerá as sanções previstas no artigo 15, do Decreto Estadual nº. 7.468, de 20 de outubro de 2011.</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 xml:space="preserve">9.9 - Da sessão, o sistema gerará ata circunstanciada, na qual estarão registrados todos os atos do procedimento e as ocorrências relevantes, que estará disponível para consulta no site www.comprasnet.goias.gov.br. </w:t>
      </w:r>
    </w:p>
    <w:p w:rsidR="00F77518" w:rsidRDefault="00F77518">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10 - DOCUMENTAÇÕES PARA HABILITAÇÃO</w:t>
      </w:r>
    </w:p>
    <w:p w:rsidR="005330B0" w:rsidRDefault="00F50575">
      <w:pPr>
        <w:pStyle w:val="Padro"/>
        <w:spacing w:before="28" w:after="0" w:line="100" w:lineRule="atLeast"/>
        <w:jc w:val="both"/>
      </w:pPr>
      <w:r>
        <w:rPr>
          <w:rFonts w:ascii="Arial" w:eastAsia="Times New Roman" w:hAnsi="Arial" w:cs="Arial"/>
          <w:sz w:val="20"/>
          <w:szCs w:val="20"/>
          <w:lang w:eastAsia="pt-BR"/>
        </w:rPr>
        <w:t>O licitante vencedor deverá enviar no endereço e nas conformidades exigidas neste certame a seguinte documentação:</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10.1 – CRRC - Certificado</w:t>
      </w:r>
      <w:proofErr w:type="gramEnd"/>
      <w:r>
        <w:rPr>
          <w:rFonts w:ascii="Arial" w:eastAsia="Times New Roman" w:hAnsi="Arial" w:cs="Arial"/>
          <w:sz w:val="20"/>
          <w:szCs w:val="20"/>
          <w:lang w:eastAsia="pt-BR"/>
        </w:rPr>
        <w:t xml:space="preserve"> de Regularidade de Registro Cadastral expedido pelo CADFOR da Superintendência de Suprimento e Logística - SUPRILOG, atualizado, em vigência e com o </w:t>
      </w:r>
      <w:r>
        <w:rPr>
          <w:rFonts w:ascii="Arial" w:eastAsia="Times New Roman" w:hAnsi="Arial" w:cs="Arial"/>
          <w:i/>
          <w:iCs/>
          <w:sz w:val="20"/>
          <w:szCs w:val="20"/>
          <w:lang w:eastAsia="pt-BR"/>
        </w:rPr>
        <w:t>status</w:t>
      </w:r>
      <w:r>
        <w:rPr>
          <w:rFonts w:ascii="Arial" w:eastAsia="Times New Roman" w:hAnsi="Arial" w:cs="Arial"/>
          <w:sz w:val="20"/>
          <w:szCs w:val="20"/>
          <w:lang w:eastAsia="pt-BR"/>
        </w:rPr>
        <w:t xml:space="preserve"> REGULAR ou IRREGULAR.</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 xml:space="preserve">10.1.1 - Na data da abertura do procedimento de licitação, os documentos dos itens 10.2, 10.3, 10.4 e </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10.5.2 (</w:t>
      </w:r>
      <w:r>
        <w:rPr>
          <w:rFonts w:ascii="Arial" w:eastAsia="Times New Roman" w:hAnsi="Arial" w:cs="Arial"/>
          <w:b/>
          <w:bCs/>
          <w:sz w:val="20"/>
          <w:szCs w:val="20"/>
          <w:lang w:eastAsia="pt-BR"/>
        </w:rPr>
        <w:t>conforme art. 4º da Instrução Normativa 004/2011-GS</w:t>
      </w:r>
      <w:r>
        <w:rPr>
          <w:rFonts w:ascii="Arial" w:eastAsia="Times New Roman" w:hAnsi="Arial" w:cs="Arial"/>
          <w:sz w:val="20"/>
          <w:szCs w:val="20"/>
          <w:lang w:eastAsia="pt-BR"/>
        </w:rPr>
        <w:t xml:space="preserve">), que estiverem com regularidade e com suas datas em vigor no CADFOR da SUPRILOG, estarão dispensados de apresentação pelos licitantes. </w:t>
      </w:r>
    </w:p>
    <w:p w:rsidR="00F77518" w:rsidRDefault="00F77518">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proofErr w:type="gramStart"/>
      <w:r>
        <w:rPr>
          <w:rFonts w:ascii="Arial" w:eastAsia="Times New Roman" w:hAnsi="Arial" w:cs="Arial"/>
          <w:b/>
          <w:bCs/>
          <w:sz w:val="20"/>
          <w:szCs w:val="20"/>
          <w:lang w:eastAsia="pt-BR"/>
        </w:rPr>
        <w:t>10.2 - REGULARIDADE</w:t>
      </w:r>
      <w:proofErr w:type="gramEnd"/>
      <w:r>
        <w:rPr>
          <w:rFonts w:ascii="Arial" w:eastAsia="Times New Roman" w:hAnsi="Arial" w:cs="Arial"/>
          <w:b/>
          <w:bCs/>
          <w:sz w:val="20"/>
          <w:szCs w:val="20"/>
          <w:lang w:eastAsia="pt-BR"/>
        </w:rPr>
        <w:t xml:space="preserve"> JURÍDICA </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 xml:space="preserve">10.2.1 – Cédula de Identidade; </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10.2.2 - Registro Comercial, no caso de empresa individual;</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10.2.3 - Ato Constitutivo, estatuto ou contrato social e seus aditivos em vigor, devidamente registrados, em se tratando de sociedades comerciais, e no caso de sociedade de ações, acompanhadas de documentos de eleição de seus administradores;</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10.2.4 - Inscrição do ato constitutivo, no caso de sociedades civis, acompanhada de prova de diretoria em exercício;</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10.2.5 - Decreto de autorização, em se tratando de empresa ou sociedade estrangeira em funcionamento no País, e ato de registro ou autorização para funcionamento expedido pelo Órgão competente, quando a atividade assim o exigir.</w:t>
      </w:r>
    </w:p>
    <w:p w:rsidR="00F77518" w:rsidRDefault="00F77518">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proofErr w:type="gramStart"/>
      <w:r>
        <w:rPr>
          <w:rFonts w:ascii="Arial" w:eastAsia="Times New Roman" w:hAnsi="Arial" w:cs="Arial"/>
          <w:b/>
          <w:bCs/>
          <w:sz w:val="20"/>
          <w:szCs w:val="20"/>
          <w:lang w:eastAsia="pt-BR"/>
        </w:rPr>
        <w:t>10.3 - REGULARIDADE</w:t>
      </w:r>
      <w:proofErr w:type="gramEnd"/>
      <w:r>
        <w:rPr>
          <w:rFonts w:ascii="Arial" w:eastAsia="Times New Roman" w:hAnsi="Arial" w:cs="Arial"/>
          <w:b/>
          <w:bCs/>
          <w:sz w:val="20"/>
          <w:szCs w:val="20"/>
          <w:lang w:eastAsia="pt-BR"/>
        </w:rPr>
        <w:t xml:space="preserve"> FISCAL E TRABALHISTA</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10.3.1 - Prova de Inscrição no Cadastro Nacional de Pessoas Jurídicas – CNPJ;</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10.3.2 - Prova de Inscrição no Cadastro de Contribuintes Estadual ou Municipal, se houver relativo ao domicílio ou sede do licitante, pertinente ao seu ramo de atividade e compatível com o objeto contratual;</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10.3.3 - Certificado de Regularidade para com o FGTS, expedido pela Caixa Econômica Federal;</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10.3.4 - Certidão Negativa de Débito para com o INSS, ou prova equivalente que comprove regularidade de situação para com a Seguridade Social, ou ainda prova de garantia em juízo de valor suficiente para pagamento do débito, quando em litígio;</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10.3.5 - Prova de regularidade para com a Fazenda Federal;</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10.3.6</w:t>
      </w:r>
      <w:r>
        <w:rPr>
          <w:rFonts w:ascii="Arial" w:eastAsia="Times New Roman" w:hAnsi="Arial" w:cs="Arial"/>
          <w:b/>
          <w:bCs/>
          <w:sz w:val="20"/>
          <w:szCs w:val="20"/>
          <w:lang w:eastAsia="pt-BR"/>
        </w:rPr>
        <w:t xml:space="preserve"> - </w:t>
      </w:r>
      <w:r>
        <w:rPr>
          <w:rFonts w:ascii="Arial" w:eastAsia="Times New Roman" w:hAnsi="Arial" w:cs="Arial"/>
          <w:sz w:val="20"/>
          <w:szCs w:val="20"/>
          <w:lang w:eastAsia="pt-BR"/>
        </w:rPr>
        <w:t>Prova de regularidade para com a Fazenda Estadual do domicílio ou sede do licitante</w:t>
      </w:r>
      <w:r>
        <w:rPr>
          <w:rFonts w:ascii="Arial" w:eastAsia="Times New Roman" w:hAnsi="Arial" w:cs="Arial"/>
          <w:b/>
          <w:bCs/>
          <w:sz w:val="20"/>
          <w:szCs w:val="20"/>
          <w:lang w:eastAsia="pt-BR"/>
        </w:rPr>
        <w:t>, se sediado/domiciliado em outra unidade da federação, e do Estado de Goiás.</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lastRenderedPageBreak/>
        <w:t>10.3.7 - Prova de regularidade para com a Fazenda Municipal do domicílio ou sede do licitante.</w:t>
      </w:r>
    </w:p>
    <w:p w:rsidR="00F77518" w:rsidRDefault="00F77518">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10.3.8 – Prova de inexistência de débitos inadimplidos perante a Justiça do Trabalho, mediante a apresentação de certidão negativa, nos termos do Título VII – A da Consolidação das Leis do Trabalho, aprovada pelo Decreto-Lei nº. 5.452, de 1º de maio de 1943.</w:t>
      </w:r>
    </w:p>
    <w:p w:rsidR="00F77518" w:rsidRDefault="00F77518">
      <w:pPr>
        <w:pStyle w:val="Padro"/>
        <w:spacing w:before="28" w:after="0" w:line="100" w:lineRule="atLeast"/>
        <w:jc w:val="both"/>
        <w:rPr>
          <w:rFonts w:ascii="Arial" w:eastAsia="Times New Roman" w:hAnsi="Arial" w:cs="Arial"/>
          <w:b/>
          <w:bCs/>
          <w:color w:val="000000"/>
          <w:sz w:val="20"/>
          <w:szCs w:val="20"/>
          <w:shd w:val="clear" w:color="auto" w:fill="FFFFFF"/>
          <w:lang w:eastAsia="pt-BR"/>
        </w:rPr>
      </w:pPr>
    </w:p>
    <w:p w:rsidR="005330B0" w:rsidRDefault="00F50575">
      <w:pPr>
        <w:pStyle w:val="Padro"/>
        <w:spacing w:before="28" w:after="0" w:line="100" w:lineRule="atLeast"/>
        <w:jc w:val="both"/>
      </w:pPr>
      <w:proofErr w:type="spellStart"/>
      <w:r>
        <w:rPr>
          <w:rFonts w:ascii="Arial" w:eastAsia="Times New Roman" w:hAnsi="Arial" w:cs="Arial"/>
          <w:b/>
          <w:bCs/>
          <w:color w:val="000000"/>
          <w:sz w:val="20"/>
          <w:szCs w:val="20"/>
          <w:shd w:val="clear" w:color="auto" w:fill="FFFFFF"/>
          <w:lang w:eastAsia="pt-BR"/>
        </w:rPr>
        <w:t>Obs</w:t>
      </w:r>
      <w:proofErr w:type="spellEnd"/>
      <w:r>
        <w:rPr>
          <w:rFonts w:ascii="Arial" w:eastAsia="Times New Roman" w:hAnsi="Arial" w:cs="Arial"/>
          <w:b/>
          <w:bCs/>
          <w:color w:val="000000"/>
          <w:sz w:val="20"/>
          <w:szCs w:val="20"/>
          <w:shd w:val="clear" w:color="auto" w:fill="FFFFFF"/>
          <w:lang w:eastAsia="pt-BR"/>
        </w:rPr>
        <w:t xml:space="preserve">: Caso a participação no certame se dê através da matriz, com possibilidade de que a execução contratual se dê por filial, ou vice-versa, a prova de regularidade fiscal deverá ser de ambas, dispensando-a quando, pela própria natureza das certidões, forem emitidas somente em nome da matriz </w:t>
      </w:r>
      <w:r>
        <w:rPr>
          <w:rFonts w:ascii="Arial" w:eastAsia="Times New Roman" w:hAnsi="Arial" w:cs="Arial"/>
          <w:b/>
          <w:bCs/>
          <w:color w:val="00000A"/>
          <w:sz w:val="20"/>
          <w:szCs w:val="20"/>
          <w:shd w:val="clear" w:color="auto" w:fill="FFFFFF"/>
          <w:lang w:eastAsia="pt-BR"/>
        </w:rPr>
        <w:t>(deliberação da Procuradoria-Geral do Estado através de seu Despacho “AG” nº 001930/2008).</w:t>
      </w:r>
    </w:p>
    <w:p w:rsidR="00F77518" w:rsidRDefault="00F77518">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proofErr w:type="gramStart"/>
      <w:r>
        <w:rPr>
          <w:rFonts w:ascii="Arial" w:eastAsia="Times New Roman" w:hAnsi="Arial" w:cs="Arial"/>
          <w:b/>
          <w:bCs/>
          <w:sz w:val="20"/>
          <w:szCs w:val="20"/>
          <w:lang w:eastAsia="pt-BR"/>
        </w:rPr>
        <w:t>10.4 – QUALIFICAÇÃO</w:t>
      </w:r>
      <w:proofErr w:type="gramEnd"/>
      <w:r>
        <w:rPr>
          <w:rFonts w:ascii="Arial" w:eastAsia="Times New Roman" w:hAnsi="Arial" w:cs="Arial"/>
          <w:b/>
          <w:bCs/>
          <w:sz w:val="20"/>
          <w:szCs w:val="20"/>
          <w:lang w:eastAsia="pt-BR"/>
        </w:rPr>
        <w:t xml:space="preserve"> ECONÔMICO-FINANCEIRA</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10.4.1 - Certidão Negativa de Falência e Concordata, expedida pelo cartório distribuidor da comarca da sede da pessoa jurídica ou de execução de pessoa física.</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 xml:space="preserve">10.4.2 - 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encerrados a mais de 03 (três) meses da data de apresentação da proposta. Considerar-se-á detentora de boa situação financeira a empresa de cujo Balanço ou Demonstrativo Contábil do último exercício social possam extrair elementos que comprovem o valor igual ou superior a </w:t>
      </w:r>
      <w:proofErr w:type="gramStart"/>
      <w:r>
        <w:rPr>
          <w:rFonts w:ascii="Arial" w:eastAsia="Times New Roman" w:hAnsi="Arial" w:cs="Arial"/>
          <w:sz w:val="20"/>
          <w:szCs w:val="20"/>
          <w:lang w:eastAsia="pt-BR"/>
        </w:rPr>
        <w:t>1</w:t>
      </w:r>
      <w:proofErr w:type="gramEnd"/>
      <w:r>
        <w:rPr>
          <w:rFonts w:ascii="Arial" w:eastAsia="Times New Roman" w:hAnsi="Arial" w:cs="Arial"/>
          <w:sz w:val="20"/>
          <w:szCs w:val="20"/>
          <w:lang w:eastAsia="pt-BR"/>
        </w:rPr>
        <w:t xml:space="preserve"> (um);</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 xml:space="preserve">a) Apresentar a comprovação do índice de liquidez geral apurado no balanço apresentado pela proponente, extraindo os seguintes elementos: I) Índice de Liquidez Corrente (ILC), igual ou superior a 1,00 (um inteiro), onde ILC=AC/PC sendo que AC corresponde ao Ativo Circulante e PC corresponde </w:t>
      </w:r>
      <w:proofErr w:type="gramStart"/>
      <w:r>
        <w:rPr>
          <w:rFonts w:ascii="Arial" w:eastAsia="Times New Roman" w:hAnsi="Arial" w:cs="Arial"/>
          <w:sz w:val="20"/>
          <w:szCs w:val="20"/>
          <w:lang w:eastAsia="pt-BR"/>
        </w:rPr>
        <w:t>a Passivo</w:t>
      </w:r>
      <w:proofErr w:type="gramEnd"/>
      <w:r>
        <w:rPr>
          <w:rFonts w:ascii="Arial" w:eastAsia="Times New Roman" w:hAnsi="Arial" w:cs="Arial"/>
          <w:sz w:val="20"/>
          <w:szCs w:val="20"/>
          <w:lang w:eastAsia="pt-BR"/>
        </w:rPr>
        <w:t xml:space="preserve"> Circulante e II) Índice de Liquidez Geral (ILG), igual ou superior a 1,00 (um inteiro), onde ILG=AC+RLP/ET sendo que AC corresponde ao Ativo Circulante, RLP corresponde a Realizável a Longo Prazo, ET corresponde a Exigível Total.</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 xml:space="preserve">b) Balanço patrimonial e demonstrações contábeis do último exercício </w:t>
      </w:r>
      <w:proofErr w:type="gramStart"/>
      <w:r>
        <w:rPr>
          <w:rFonts w:ascii="Arial" w:eastAsia="Times New Roman" w:hAnsi="Arial" w:cs="Arial"/>
          <w:sz w:val="20"/>
          <w:szCs w:val="20"/>
          <w:lang w:eastAsia="pt-BR"/>
        </w:rPr>
        <w:t>social devidamente publicadas</w:t>
      </w:r>
      <w:proofErr w:type="gramEnd"/>
      <w:r>
        <w:rPr>
          <w:rFonts w:ascii="Arial" w:eastAsia="Times New Roman" w:hAnsi="Arial" w:cs="Arial"/>
          <w:sz w:val="20"/>
          <w:szCs w:val="20"/>
          <w:lang w:eastAsia="pt-BR"/>
        </w:rPr>
        <w:t xml:space="preserve"> na imprensa oficial, quando se tratar de sociedades por ações, acompanhado do índice da aferição financeira exigido na alínea “a” deste subitem;</w:t>
      </w:r>
    </w:p>
    <w:p w:rsidR="005330B0" w:rsidRDefault="00F50575">
      <w:pPr>
        <w:pStyle w:val="Padro"/>
        <w:numPr>
          <w:ilvl w:val="0"/>
          <w:numId w:val="2"/>
        </w:numPr>
        <w:spacing w:before="28" w:after="0" w:line="100" w:lineRule="atLeast"/>
        <w:jc w:val="both"/>
      </w:pPr>
      <w:r>
        <w:rPr>
          <w:rFonts w:ascii="Arial" w:eastAsia="Times New Roman" w:hAnsi="Arial" w:cs="Arial"/>
          <w:sz w:val="20"/>
          <w:szCs w:val="20"/>
          <w:lang w:eastAsia="pt-BR"/>
        </w:rPr>
        <w:t xml:space="preserve">A empresa que apresentar resultado menor que </w:t>
      </w:r>
      <w:proofErr w:type="gramStart"/>
      <w:r>
        <w:rPr>
          <w:rFonts w:ascii="Arial" w:eastAsia="Times New Roman" w:hAnsi="Arial" w:cs="Arial"/>
          <w:sz w:val="20"/>
          <w:szCs w:val="20"/>
          <w:lang w:eastAsia="pt-BR"/>
        </w:rPr>
        <w:t>1</w:t>
      </w:r>
      <w:proofErr w:type="gramEnd"/>
      <w:r>
        <w:rPr>
          <w:rFonts w:ascii="Arial" w:eastAsia="Times New Roman" w:hAnsi="Arial" w:cs="Arial"/>
          <w:sz w:val="20"/>
          <w:szCs w:val="20"/>
          <w:lang w:eastAsia="pt-BR"/>
        </w:rPr>
        <w:t xml:space="preserve"> (um), em qualquer dos índices citados no item “1” supra, quando de sua habilitação, deverá comprovar capital mínimo ou patrimônio líquido mínimo correspondente a 10% (dez por cento) sobre o valor estimado, através de balanço patrimonial integralizado – do último ano base exigido em Lei.</w:t>
      </w:r>
    </w:p>
    <w:p w:rsidR="005330B0" w:rsidRDefault="00F50575">
      <w:pPr>
        <w:pStyle w:val="Padro"/>
        <w:numPr>
          <w:ilvl w:val="0"/>
          <w:numId w:val="2"/>
        </w:numPr>
        <w:spacing w:before="28" w:after="0" w:line="100" w:lineRule="atLeast"/>
        <w:jc w:val="both"/>
      </w:pPr>
      <w:r>
        <w:rPr>
          <w:rFonts w:ascii="Arial" w:eastAsia="Times New Roman" w:hAnsi="Arial" w:cs="Arial"/>
          <w:b/>
          <w:bCs/>
          <w:sz w:val="20"/>
          <w:szCs w:val="20"/>
          <w:lang w:eastAsia="pt-BR"/>
        </w:rPr>
        <w:t xml:space="preserve">Nos casos em que a qualificação econômico-financeira for por meio de capital social ou patrimônio líquido mínimos, poderá ser </w:t>
      </w:r>
      <w:proofErr w:type="gramStart"/>
      <w:r>
        <w:rPr>
          <w:rFonts w:ascii="Arial" w:eastAsia="Times New Roman" w:hAnsi="Arial" w:cs="Arial"/>
          <w:b/>
          <w:bCs/>
          <w:sz w:val="20"/>
          <w:szCs w:val="20"/>
          <w:lang w:eastAsia="pt-BR"/>
        </w:rPr>
        <w:t>requisitado relação dos compromissos assumidos pelos licitantes, que importem diminuição de sua capacidade operativa ou absorção da disponibilidade financeira, nos termos do § 4º, do artigo 31 da LLC</w:t>
      </w:r>
      <w:proofErr w:type="gramEnd"/>
      <w:r>
        <w:rPr>
          <w:rFonts w:ascii="Arial" w:eastAsia="Times New Roman" w:hAnsi="Arial" w:cs="Arial"/>
          <w:b/>
          <w:bCs/>
          <w:sz w:val="20"/>
          <w:szCs w:val="20"/>
          <w:lang w:eastAsia="pt-BR"/>
        </w:rPr>
        <w:t>.</w:t>
      </w:r>
    </w:p>
    <w:p w:rsidR="00F77518" w:rsidRDefault="00F77518">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10.5 – DAS DECLARAÇÕES</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10.5.1 - Declaração de que a empresa não se acha declarada inidônea para licitar e contratar com o Poder Público ou suspensa do direito de licitar ou contratar com a Administração Estadual, conforme modelo a seguir:</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DECLARAÇÃO</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A empresa</w:t>
      </w:r>
      <w:proofErr w:type="gramStart"/>
      <w:r>
        <w:rPr>
          <w:rFonts w:ascii="Arial" w:eastAsia="Times New Roman" w:hAnsi="Arial" w:cs="Arial"/>
          <w:sz w:val="20"/>
          <w:szCs w:val="20"/>
          <w:lang w:eastAsia="pt-BR"/>
        </w:rPr>
        <w:t>..................................................</w:t>
      </w:r>
      <w:proofErr w:type="gramEnd"/>
      <w:r>
        <w:rPr>
          <w:rFonts w:ascii="Arial" w:eastAsia="Times New Roman" w:hAnsi="Arial" w:cs="Arial"/>
          <w:sz w:val="20"/>
          <w:szCs w:val="20"/>
          <w:lang w:eastAsia="pt-BR"/>
        </w:rPr>
        <w:t>, CNPJ n.º ..............................., declara, sob as penas da lei, que, até a presente data, inexistem fatos impeditivos para sua habilitação, no presente processo licitatório, ciente da obrigatoriedade de declarar ocorrências posteriores.</w:t>
      </w:r>
    </w:p>
    <w:p w:rsidR="005330B0" w:rsidRDefault="00F50575">
      <w:pPr>
        <w:pStyle w:val="Padro"/>
        <w:spacing w:before="28" w:after="0" w:line="100" w:lineRule="atLeast"/>
        <w:jc w:val="both"/>
      </w:pPr>
      <w:r>
        <w:rPr>
          <w:rFonts w:ascii="Arial" w:eastAsia="Times New Roman" w:hAnsi="Arial" w:cs="Arial"/>
          <w:sz w:val="20"/>
          <w:szCs w:val="20"/>
          <w:lang w:eastAsia="pt-BR"/>
        </w:rPr>
        <w:t>DATA E LOCAL____________________________________</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Assinatura do Diretor ou Representante Legal.</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 xml:space="preserve">10.5.2 - </w:t>
      </w:r>
      <w:r>
        <w:rPr>
          <w:rFonts w:ascii="Arial" w:eastAsia="Times New Roman" w:hAnsi="Arial" w:cs="Arial"/>
          <w:b/>
          <w:bCs/>
          <w:sz w:val="20"/>
          <w:szCs w:val="20"/>
          <w:lang w:eastAsia="pt-BR"/>
        </w:rPr>
        <w:t>Declaração</w:t>
      </w:r>
      <w:r>
        <w:rPr>
          <w:rFonts w:ascii="Arial" w:eastAsia="Times New Roman" w:hAnsi="Arial" w:cs="Arial"/>
          <w:sz w:val="20"/>
          <w:szCs w:val="20"/>
          <w:lang w:eastAsia="pt-BR"/>
        </w:rPr>
        <w:t xml:space="preserve"> da proponente de que não possui em seu quadro de pessoal, </w:t>
      </w:r>
      <w:r>
        <w:rPr>
          <w:rFonts w:ascii="Arial" w:eastAsia="Times New Roman" w:hAnsi="Arial" w:cs="Arial"/>
          <w:b/>
          <w:bCs/>
          <w:sz w:val="20"/>
          <w:szCs w:val="20"/>
          <w:lang w:eastAsia="pt-BR"/>
        </w:rPr>
        <w:t>empregados menores de 18 (dezoito) anos em trabalho noturno, perigoso ou insalubre e 16 (dezesseis) anos em qualquer trabalho</w:t>
      </w:r>
      <w:r>
        <w:rPr>
          <w:rFonts w:ascii="Arial" w:eastAsia="Times New Roman" w:hAnsi="Arial" w:cs="Arial"/>
          <w:sz w:val="20"/>
          <w:szCs w:val="20"/>
          <w:lang w:eastAsia="pt-BR"/>
        </w:rPr>
        <w:t>, salvo na condição de aprendiz a partir de 14 (quatorze) anos, nos termos do Inciso XXXIII do art. 7º da Constituição Federal de 1988 (Lei 9.854/99), elaborada em papel timbrado e subscrita pelo representante legal da proponente.</w:t>
      </w:r>
    </w:p>
    <w:p w:rsidR="00F77518" w:rsidRDefault="00F77518">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10.6 – DA QUALIFICAÇÃO TÉCNICA</w:t>
      </w:r>
    </w:p>
    <w:p w:rsidR="00F77518" w:rsidRDefault="00F77518">
      <w:pPr>
        <w:pStyle w:val="Padro"/>
        <w:spacing w:before="28" w:after="28" w:line="100" w:lineRule="atLeast"/>
        <w:jc w:val="both"/>
        <w:rPr>
          <w:rFonts w:ascii="Arial" w:eastAsia="Times New Roman" w:hAnsi="Arial" w:cs="Arial"/>
          <w:sz w:val="20"/>
          <w:szCs w:val="20"/>
          <w:lang w:eastAsia="pt-BR"/>
        </w:rPr>
      </w:pPr>
    </w:p>
    <w:p w:rsidR="005330B0" w:rsidRDefault="00F50575">
      <w:pPr>
        <w:pStyle w:val="Padro"/>
        <w:spacing w:before="28" w:after="28" w:line="100" w:lineRule="atLeast"/>
        <w:jc w:val="both"/>
      </w:pPr>
      <w:r>
        <w:rPr>
          <w:rFonts w:ascii="Arial" w:eastAsia="Times New Roman" w:hAnsi="Arial" w:cs="Arial"/>
          <w:sz w:val="20"/>
          <w:szCs w:val="20"/>
          <w:lang w:eastAsia="pt-BR"/>
        </w:rPr>
        <w:t>10.6.1 -  registro ou inscrição no Conselho Regional de Engenharia e Arquitetura-CREA da empresa e do profissional responsável;</w:t>
      </w:r>
    </w:p>
    <w:p w:rsidR="00F77518" w:rsidRDefault="00F77518">
      <w:pPr>
        <w:pStyle w:val="Padro"/>
        <w:spacing w:before="28" w:after="28" w:line="100" w:lineRule="atLeast"/>
        <w:jc w:val="both"/>
        <w:rPr>
          <w:rFonts w:ascii="Arial" w:eastAsia="Times New Roman" w:hAnsi="Arial" w:cs="Arial"/>
          <w:sz w:val="20"/>
          <w:szCs w:val="20"/>
          <w:lang w:eastAsia="pt-BR"/>
        </w:rPr>
      </w:pPr>
    </w:p>
    <w:p w:rsidR="005330B0" w:rsidRDefault="00F50575">
      <w:pPr>
        <w:pStyle w:val="Padro"/>
        <w:spacing w:before="28" w:after="28" w:line="100" w:lineRule="atLeast"/>
        <w:jc w:val="both"/>
      </w:pPr>
      <w:r>
        <w:rPr>
          <w:rFonts w:ascii="Arial" w:eastAsia="Times New Roman" w:hAnsi="Arial" w:cs="Arial"/>
          <w:sz w:val="20"/>
          <w:szCs w:val="20"/>
          <w:lang w:eastAsia="pt-BR"/>
        </w:rPr>
        <w:t xml:space="preserve">10.6.2 – declaração de indicação das instalações e do aparelhamento e do pessoal </w:t>
      </w:r>
      <w:proofErr w:type="gramStart"/>
      <w:r>
        <w:rPr>
          <w:rFonts w:ascii="Arial" w:eastAsia="Times New Roman" w:hAnsi="Arial" w:cs="Arial"/>
          <w:sz w:val="20"/>
          <w:szCs w:val="20"/>
          <w:lang w:eastAsia="pt-BR"/>
        </w:rPr>
        <w:t>técnico adequados</w:t>
      </w:r>
      <w:proofErr w:type="gramEnd"/>
      <w:r>
        <w:rPr>
          <w:rFonts w:ascii="Arial" w:eastAsia="Times New Roman" w:hAnsi="Arial" w:cs="Arial"/>
          <w:sz w:val="20"/>
          <w:szCs w:val="20"/>
          <w:lang w:eastAsia="pt-BR"/>
        </w:rPr>
        <w:t xml:space="preserve"> e disponíveis para a realização do objeto da licitação, bem como da qualificação de cada um dos membros da equipe técnica que se responsabilizará pelos trabalhos;</w:t>
      </w:r>
    </w:p>
    <w:p w:rsidR="00F77518" w:rsidRDefault="00F77518">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10.6.3 - ATESTADO OU CERTIDÃO expedido por pessoa jurídica de direito público ou privado, já haver o licitante, realizado fornecimento pertinente ao objeto desta licitação, devidamente registrado no CREA.</w:t>
      </w:r>
    </w:p>
    <w:p w:rsidR="00612349" w:rsidRDefault="00612349">
      <w:pPr>
        <w:pStyle w:val="Padro"/>
        <w:spacing w:before="28" w:after="0" w:line="100" w:lineRule="atLeast"/>
        <w:jc w:val="both"/>
        <w:rPr>
          <w:rFonts w:ascii="Arial" w:eastAsia="Arial Unicode MS" w:hAnsi="Arial" w:cs="Arial"/>
          <w:b/>
          <w:bCs/>
          <w:sz w:val="20"/>
          <w:szCs w:val="20"/>
          <w:lang w:eastAsia="pt-BR"/>
        </w:rPr>
      </w:pPr>
    </w:p>
    <w:p w:rsidR="005330B0" w:rsidRDefault="00F50575">
      <w:pPr>
        <w:pStyle w:val="Padro"/>
        <w:spacing w:before="28" w:after="0" w:line="100" w:lineRule="atLeast"/>
        <w:jc w:val="both"/>
      </w:pPr>
      <w:r>
        <w:rPr>
          <w:rFonts w:ascii="Arial" w:eastAsia="Arial Unicode MS" w:hAnsi="Arial" w:cs="Arial"/>
          <w:b/>
          <w:bCs/>
          <w:sz w:val="20"/>
          <w:szCs w:val="20"/>
          <w:lang w:eastAsia="pt-BR"/>
        </w:rPr>
        <w:t>10.7 – DAS PRERROGATIVAS</w:t>
      </w:r>
    </w:p>
    <w:p w:rsidR="00612349" w:rsidRDefault="00612349">
      <w:pPr>
        <w:pStyle w:val="Padro"/>
        <w:spacing w:before="28" w:after="0" w:line="100" w:lineRule="atLeast"/>
        <w:jc w:val="both"/>
        <w:rPr>
          <w:rFonts w:ascii="Arial" w:eastAsia="Arial Unicode MS" w:hAnsi="Arial" w:cs="Arial"/>
          <w:sz w:val="20"/>
          <w:szCs w:val="20"/>
          <w:lang w:eastAsia="pt-BR"/>
        </w:rPr>
      </w:pPr>
    </w:p>
    <w:p w:rsidR="005330B0" w:rsidRDefault="00F50575">
      <w:pPr>
        <w:pStyle w:val="Padro"/>
        <w:spacing w:before="28" w:after="0" w:line="100" w:lineRule="atLeast"/>
        <w:jc w:val="both"/>
      </w:pPr>
      <w:r>
        <w:rPr>
          <w:rFonts w:ascii="Arial" w:eastAsia="Arial Unicode MS" w:hAnsi="Arial" w:cs="Arial"/>
          <w:sz w:val="20"/>
          <w:szCs w:val="20"/>
          <w:lang w:eastAsia="pt-BR"/>
        </w:rPr>
        <w:t xml:space="preserve">10.7.1 – As empresas deverão apresentar toda a documentação exigida para efeito de comprovação de regularidade fiscal, mesmo que esta apresente alguma restrição. </w:t>
      </w:r>
    </w:p>
    <w:p w:rsidR="00612349" w:rsidRDefault="00612349">
      <w:pPr>
        <w:pStyle w:val="Padro"/>
        <w:spacing w:before="28" w:after="0" w:line="238" w:lineRule="atLeast"/>
        <w:jc w:val="both"/>
        <w:rPr>
          <w:rFonts w:ascii="Arial" w:eastAsia="Arial Unicode MS" w:hAnsi="Arial" w:cs="Arial"/>
          <w:b/>
          <w:bCs/>
          <w:sz w:val="20"/>
          <w:szCs w:val="20"/>
          <w:lang w:eastAsia="pt-BR"/>
        </w:rPr>
      </w:pPr>
    </w:p>
    <w:p w:rsidR="005330B0" w:rsidRDefault="00F50575">
      <w:pPr>
        <w:pStyle w:val="Padro"/>
        <w:spacing w:before="28" w:after="0" w:line="238" w:lineRule="atLeast"/>
        <w:jc w:val="both"/>
      </w:pPr>
      <w:proofErr w:type="gramStart"/>
      <w:r>
        <w:rPr>
          <w:rFonts w:ascii="Arial" w:eastAsia="Arial Unicode MS" w:hAnsi="Arial" w:cs="Arial"/>
          <w:b/>
          <w:bCs/>
          <w:sz w:val="20"/>
          <w:szCs w:val="20"/>
          <w:lang w:eastAsia="pt-BR"/>
        </w:rPr>
        <w:t>1</w:t>
      </w:r>
      <w:proofErr w:type="gramEnd"/>
      <w:r>
        <w:rPr>
          <w:rFonts w:ascii="Arial" w:eastAsia="Arial Unicode MS" w:hAnsi="Arial" w:cs="Arial"/>
          <w:b/>
          <w:bCs/>
          <w:sz w:val="20"/>
          <w:szCs w:val="20"/>
          <w:lang w:eastAsia="pt-BR"/>
        </w:rPr>
        <w:t>) Havendo alguma restrição na comprovação da regularidade fiscal, será assegurado o prazo de 4 (quatro) dias úteis, cujo termo inicial corresponderá ao momento em que o proponente for declarado o vencedor do certame, para a regularização da documentação.</w:t>
      </w:r>
    </w:p>
    <w:p w:rsidR="005330B0" w:rsidRDefault="005330B0">
      <w:pPr>
        <w:pStyle w:val="Padro"/>
        <w:spacing w:before="28" w:after="0" w:line="238" w:lineRule="atLeast"/>
        <w:jc w:val="both"/>
      </w:pPr>
    </w:p>
    <w:p w:rsidR="00612349" w:rsidRDefault="00612349">
      <w:pPr>
        <w:pStyle w:val="Padro"/>
        <w:spacing w:before="28" w:after="0" w:line="100" w:lineRule="atLeast"/>
        <w:jc w:val="both"/>
        <w:rPr>
          <w:rFonts w:ascii="Arial" w:eastAsia="Arial Unicode MS" w:hAnsi="Arial" w:cs="Arial"/>
          <w:sz w:val="20"/>
          <w:szCs w:val="20"/>
          <w:lang w:eastAsia="pt-BR"/>
        </w:rPr>
      </w:pPr>
    </w:p>
    <w:p w:rsidR="005330B0" w:rsidRDefault="00F50575">
      <w:pPr>
        <w:pStyle w:val="Padro"/>
        <w:spacing w:before="28" w:after="0" w:line="100" w:lineRule="atLeast"/>
        <w:jc w:val="both"/>
      </w:pPr>
      <w:proofErr w:type="gramStart"/>
      <w:r>
        <w:rPr>
          <w:rFonts w:ascii="Arial" w:eastAsia="Arial Unicode MS" w:hAnsi="Arial" w:cs="Arial"/>
          <w:sz w:val="20"/>
          <w:szCs w:val="20"/>
          <w:lang w:eastAsia="pt-BR"/>
        </w:rPr>
        <w:t>2</w:t>
      </w:r>
      <w:proofErr w:type="gramEnd"/>
      <w:r>
        <w:rPr>
          <w:rFonts w:ascii="Arial" w:eastAsia="Arial Unicode MS" w:hAnsi="Arial" w:cs="Arial"/>
          <w:sz w:val="20"/>
          <w:szCs w:val="20"/>
          <w:lang w:eastAsia="pt-BR"/>
        </w:rPr>
        <w:t xml:space="preserve">) A não-regularização da documentação, no prazo previsto acima, implicará decadência do direito à contratação, sem prejuízo das sanções previstas no </w:t>
      </w:r>
      <w:hyperlink w:anchor="art81">
        <w:r>
          <w:rPr>
            <w:rStyle w:val="LinkdaInternet"/>
            <w:rFonts w:ascii="Arial" w:eastAsia="Arial Unicode MS" w:hAnsi="Arial" w:cs="Arial"/>
            <w:sz w:val="20"/>
          </w:rPr>
          <w:t>art. 81 da Lei n</w:t>
        </w:r>
      </w:hyperlink>
      <w:hyperlink w:anchor="art81">
        <w:r>
          <w:rPr>
            <w:rStyle w:val="LinkdaInternet"/>
            <w:rFonts w:ascii="Arial" w:eastAsia="Arial Unicode MS" w:hAnsi="Arial" w:cs="Arial"/>
            <w:sz w:val="20"/>
          </w:rPr>
          <w:t>o 8.666, de 21 de junho de 1993</w:t>
        </w:r>
      </w:hyperlink>
      <w:r>
        <w:rPr>
          <w:rFonts w:ascii="Arial" w:eastAsia="Arial Unicode MS" w:hAnsi="Arial" w:cs="Arial"/>
          <w:sz w:val="20"/>
          <w:szCs w:val="20"/>
          <w:lang w:eastAsia="pt-BR"/>
        </w:rPr>
        <w:t xml:space="preserve">, sendo facultado à Administração convocar os licitantes remanescentes, na ordem de classificação, para a assinatura do contrato, ou revogar a licitação. </w:t>
      </w:r>
    </w:p>
    <w:p w:rsidR="00612349" w:rsidRDefault="00612349">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10.7.2 - Para fins do disposto no subitem 10.7, o enquadramento como microempresa ou empresa de pequeno porte dar-se-á nas condições do Estatuto Nacional de Microempresa e Empresa de Pequeno Porte, instituído pela Lei Complementar federal n. 123, de 14 de dezembro de 2006, em especial quanto ao seu art. 3º, devendo ser apresentado juntamente com a documentação de habilitação:</w:t>
      </w:r>
    </w:p>
    <w:p w:rsidR="00612349" w:rsidRDefault="00612349">
      <w:pPr>
        <w:pStyle w:val="Padro"/>
        <w:spacing w:before="28" w:after="0" w:line="100" w:lineRule="atLeast"/>
        <w:ind w:firstLine="1100"/>
        <w:jc w:val="both"/>
        <w:rPr>
          <w:rFonts w:ascii="Arial" w:eastAsia="Times New Roman" w:hAnsi="Arial" w:cs="Arial"/>
          <w:b/>
          <w:bCs/>
          <w:sz w:val="20"/>
          <w:szCs w:val="20"/>
          <w:lang w:eastAsia="pt-BR"/>
        </w:rPr>
      </w:pPr>
    </w:p>
    <w:p w:rsidR="005330B0" w:rsidRDefault="00F50575">
      <w:pPr>
        <w:pStyle w:val="Padro"/>
        <w:spacing w:before="28" w:after="0" w:line="100" w:lineRule="atLeast"/>
        <w:ind w:firstLine="1100"/>
        <w:jc w:val="both"/>
      </w:pPr>
      <w:r>
        <w:rPr>
          <w:rFonts w:ascii="Arial" w:eastAsia="Times New Roman" w:hAnsi="Arial" w:cs="Arial"/>
          <w:b/>
          <w:bCs/>
          <w:sz w:val="20"/>
          <w:szCs w:val="20"/>
          <w:lang w:eastAsia="pt-BR"/>
        </w:rPr>
        <w:t xml:space="preserve">I – certidão que ateste </w:t>
      </w:r>
      <w:proofErr w:type="gramStart"/>
      <w:r>
        <w:rPr>
          <w:rFonts w:ascii="Arial" w:eastAsia="Times New Roman" w:hAnsi="Arial" w:cs="Arial"/>
          <w:b/>
          <w:bCs/>
          <w:sz w:val="20"/>
          <w:szCs w:val="20"/>
          <w:lang w:eastAsia="pt-BR"/>
        </w:rPr>
        <w:t>o enquadramento expedida</w:t>
      </w:r>
      <w:proofErr w:type="gramEnd"/>
      <w:r>
        <w:rPr>
          <w:rFonts w:ascii="Arial" w:eastAsia="Times New Roman" w:hAnsi="Arial" w:cs="Arial"/>
          <w:b/>
          <w:bCs/>
          <w:sz w:val="20"/>
          <w:szCs w:val="20"/>
          <w:lang w:eastAsia="pt-BR"/>
        </w:rPr>
        <w:t xml:space="preserve"> pela Junta Comercial ou, alternativamente, documento gerado pela Receita Federal, por intermédio de consulta realizada no sítio www.receita.fazenda.gov.br/simplesnacional, podendo ser confrontado com as peças contábeis apresentadas ao certame licitatório; </w:t>
      </w:r>
    </w:p>
    <w:p w:rsidR="00612349" w:rsidRDefault="00612349">
      <w:pPr>
        <w:pStyle w:val="Padro"/>
        <w:spacing w:before="28" w:after="0" w:line="100" w:lineRule="atLeast"/>
        <w:ind w:firstLine="1100"/>
        <w:jc w:val="both"/>
        <w:rPr>
          <w:rFonts w:ascii="Arial" w:eastAsia="Times New Roman" w:hAnsi="Arial" w:cs="Arial"/>
          <w:b/>
          <w:bCs/>
          <w:sz w:val="20"/>
          <w:szCs w:val="20"/>
          <w:lang w:eastAsia="pt-BR"/>
        </w:rPr>
      </w:pPr>
    </w:p>
    <w:p w:rsidR="005330B0" w:rsidRDefault="00F50575">
      <w:pPr>
        <w:pStyle w:val="Padro"/>
        <w:spacing w:before="28" w:after="0" w:line="100" w:lineRule="atLeast"/>
        <w:ind w:firstLine="1100"/>
        <w:jc w:val="both"/>
      </w:pPr>
      <w:r>
        <w:rPr>
          <w:rFonts w:ascii="Arial" w:eastAsia="Times New Roman" w:hAnsi="Arial" w:cs="Arial"/>
          <w:b/>
          <w:bCs/>
          <w:sz w:val="20"/>
          <w:szCs w:val="20"/>
          <w:lang w:eastAsia="pt-BR"/>
        </w:rPr>
        <w:lastRenderedPageBreak/>
        <w:t xml:space="preserve">II – declaração, sob as penas da lei, de cumprimento dos requisitos legais para a qualificação como microempresa ou empresa de pequeno porte, em que se ateste a aptidão para usufruir do tratamento favorecido estabelecido nos </w:t>
      </w:r>
      <w:proofErr w:type="spellStart"/>
      <w:r>
        <w:rPr>
          <w:rFonts w:ascii="Arial" w:eastAsia="Times New Roman" w:hAnsi="Arial" w:cs="Arial"/>
          <w:b/>
          <w:bCs/>
          <w:sz w:val="20"/>
          <w:szCs w:val="20"/>
          <w:lang w:eastAsia="pt-BR"/>
        </w:rPr>
        <w:t>arts</w:t>
      </w:r>
      <w:proofErr w:type="spellEnd"/>
      <w:r>
        <w:rPr>
          <w:rFonts w:ascii="Arial" w:eastAsia="Times New Roman" w:hAnsi="Arial" w:cs="Arial"/>
          <w:b/>
          <w:bCs/>
          <w:sz w:val="20"/>
          <w:szCs w:val="20"/>
          <w:lang w:eastAsia="pt-BR"/>
        </w:rPr>
        <w:t>. 42 a 49 da Lei Complementar federal n. 123/06.</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10.8 – Todos os documentos deverão estar com prazo vigente, e para as certidões que não mencionarem prazo de validade, considerará o prazo de 60 (sessenta) dias, contados da data de sua expedição.</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10</w:t>
      </w:r>
      <w:r>
        <w:rPr>
          <w:rFonts w:ascii="Arial" w:eastAsia="Times New Roman" w:hAnsi="Arial" w:cs="Arial"/>
          <w:sz w:val="20"/>
          <w:szCs w:val="20"/>
          <w:shd w:val="clear" w:color="auto" w:fill="FFFFFF"/>
          <w:lang w:eastAsia="pt-BR"/>
        </w:rPr>
        <w:t>.9 -</w:t>
      </w:r>
      <w:r>
        <w:rPr>
          <w:rFonts w:ascii="Arial" w:eastAsia="Times New Roman" w:hAnsi="Arial" w:cs="Arial"/>
          <w:b/>
          <w:bCs/>
          <w:sz w:val="20"/>
          <w:szCs w:val="20"/>
          <w:shd w:val="clear" w:color="auto" w:fill="FFFFFF"/>
          <w:lang w:eastAsia="pt-BR"/>
        </w:rPr>
        <w:t xml:space="preserve"> </w:t>
      </w:r>
      <w:r>
        <w:rPr>
          <w:rFonts w:ascii="Arial" w:eastAsia="Times New Roman" w:hAnsi="Arial" w:cs="Arial"/>
          <w:sz w:val="20"/>
          <w:szCs w:val="20"/>
          <w:shd w:val="clear" w:color="auto" w:fill="FFFFFF"/>
          <w:lang w:eastAsia="pt-BR"/>
        </w:rPr>
        <w:t>Os documentos exigidos para habilitação, n</w:t>
      </w:r>
      <w:r>
        <w:rPr>
          <w:rFonts w:ascii="Arial" w:eastAsia="Times New Roman" w:hAnsi="Arial" w:cs="Arial"/>
          <w:sz w:val="20"/>
          <w:szCs w:val="20"/>
          <w:lang w:eastAsia="pt-BR"/>
        </w:rPr>
        <w:t>ão contemplados pelo CRRC</w:t>
      </w:r>
      <w:r>
        <w:rPr>
          <w:rFonts w:ascii="Arial" w:eastAsia="Times New Roman" w:hAnsi="Arial" w:cs="Arial"/>
          <w:color w:val="800080"/>
          <w:sz w:val="20"/>
          <w:szCs w:val="20"/>
          <w:lang w:eastAsia="pt-BR"/>
        </w:rPr>
        <w:t xml:space="preserve">, </w:t>
      </w:r>
      <w:r>
        <w:rPr>
          <w:rFonts w:ascii="Arial" w:eastAsia="Times New Roman" w:hAnsi="Arial" w:cs="Arial"/>
          <w:sz w:val="20"/>
          <w:szCs w:val="20"/>
          <w:shd w:val="clear" w:color="auto" w:fill="FFFFFF"/>
          <w:lang w:eastAsia="pt-BR"/>
        </w:rPr>
        <w:t xml:space="preserve">deverão estar atualizados na data da Sessão Pública, devendo ser encaminhados pela licitante detentora da melhor oferta por fax e/ou e-mail </w:t>
      </w:r>
      <w:r>
        <w:rPr>
          <w:rFonts w:ascii="Arial" w:eastAsia="Times New Roman" w:hAnsi="Arial" w:cs="Arial"/>
          <w:color w:val="000000"/>
          <w:sz w:val="20"/>
          <w:szCs w:val="20"/>
          <w:lang w:eastAsia="pt-BR"/>
        </w:rPr>
        <w:t>(</w:t>
      </w:r>
      <w:hyperlink r:id="rId11">
        <w:r>
          <w:rPr>
            <w:rStyle w:val="LinkdaInternet"/>
            <w:rFonts w:ascii="Arial" w:eastAsia="Times New Roman" w:hAnsi="Arial" w:cs="Arial"/>
            <w:sz w:val="20"/>
          </w:rPr>
          <w:t>cplssp@gmail.com</w:t>
        </w:r>
      </w:hyperlink>
      <w:r>
        <w:rPr>
          <w:rFonts w:ascii="Arial" w:eastAsia="Times New Roman" w:hAnsi="Arial" w:cs="Arial"/>
          <w:color w:val="000000"/>
          <w:sz w:val="20"/>
          <w:szCs w:val="20"/>
          <w:lang w:eastAsia="pt-BR"/>
        </w:rPr>
        <w:t xml:space="preserve">), no prazo máximo de 01 (um) dia útil, após finalização da fase de lances. </w:t>
      </w:r>
      <w:r>
        <w:rPr>
          <w:rFonts w:ascii="Arial" w:eastAsia="Times New Roman" w:hAnsi="Arial" w:cs="Arial"/>
          <w:sz w:val="20"/>
          <w:szCs w:val="20"/>
          <w:shd w:val="clear" w:color="auto" w:fill="FFFFFF"/>
          <w:lang w:eastAsia="pt-BR"/>
        </w:rPr>
        <w:t xml:space="preserve">Posteriormente os mesmos deverão ser encaminhados, bem como a Proposta Comercial atualizada após a fase de lances, no prazo máximo de até 05 (cinco) dias úteis após a data do encerramento do pregão. Caso ocorra pedido de </w:t>
      </w:r>
      <w:r>
        <w:rPr>
          <w:rFonts w:ascii="Arial" w:eastAsia="Times New Roman" w:hAnsi="Arial" w:cs="Arial"/>
          <w:b/>
          <w:bCs/>
          <w:sz w:val="20"/>
          <w:szCs w:val="20"/>
          <w:shd w:val="clear" w:color="auto" w:fill="FFFFFF"/>
          <w:lang w:eastAsia="pt-BR"/>
        </w:rPr>
        <w:t>documentação técnica e/ou amostra</w:t>
      </w:r>
      <w:r>
        <w:rPr>
          <w:rFonts w:ascii="Arial" w:eastAsia="Times New Roman" w:hAnsi="Arial" w:cs="Arial"/>
          <w:sz w:val="20"/>
          <w:szCs w:val="20"/>
          <w:shd w:val="clear" w:color="auto" w:fill="FFFFFF"/>
          <w:lang w:eastAsia="pt-BR"/>
        </w:rPr>
        <w:t xml:space="preserve"> (laudos, manuais e </w:t>
      </w:r>
      <w:proofErr w:type="spellStart"/>
      <w:r>
        <w:rPr>
          <w:rFonts w:ascii="Arial" w:eastAsia="Times New Roman" w:hAnsi="Arial" w:cs="Arial"/>
          <w:sz w:val="20"/>
          <w:szCs w:val="20"/>
          <w:shd w:val="clear" w:color="auto" w:fill="FFFFFF"/>
          <w:lang w:eastAsia="pt-BR"/>
        </w:rPr>
        <w:t>etc</w:t>
      </w:r>
      <w:proofErr w:type="spellEnd"/>
      <w:r>
        <w:rPr>
          <w:rFonts w:ascii="Arial" w:eastAsia="Times New Roman" w:hAnsi="Arial" w:cs="Arial"/>
          <w:sz w:val="20"/>
          <w:szCs w:val="20"/>
          <w:shd w:val="clear" w:color="auto" w:fill="FFFFFF"/>
          <w:lang w:eastAsia="pt-BR"/>
        </w:rPr>
        <w:t xml:space="preserve">) a licitante terá o prazo de 05 (cinco) dias úteis para envio após o encerramento da sessão pública. O endereço para envio da documentação é o seguinte: </w:t>
      </w:r>
      <w:r>
        <w:rPr>
          <w:rFonts w:ascii="Arial" w:eastAsia="Times New Roman" w:hAnsi="Arial" w:cs="Arial"/>
          <w:b/>
          <w:bCs/>
          <w:sz w:val="20"/>
          <w:szCs w:val="20"/>
          <w:lang w:eastAsia="pt-BR"/>
        </w:rPr>
        <w:t>Gerência de Licitações e Contratos da Secretaria de Estado da Segurança Pública e Justiça</w:t>
      </w:r>
      <w:r>
        <w:rPr>
          <w:rFonts w:ascii="Arial" w:eastAsia="Times New Roman" w:hAnsi="Arial" w:cs="Arial"/>
          <w:sz w:val="20"/>
          <w:szCs w:val="20"/>
          <w:lang w:eastAsia="pt-BR"/>
        </w:rPr>
        <w:t>, sito na Avenida Anhanguera, nº. 7.364, Setor Aeroviário – Goiânia –GO, CEP 74.435-300, e estarem separados, em 02 envelopes fechados e indevassáveis, contendo em sua parte externa, além da identificação com nome, endereço, CNPJ da proponente e nome do pregoeiro, os seguintes dizeres:</w:t>
      </w:r>
    </w:p>
    <w:p w:rsidR="005330B0" w:rsidRDefault="005330B0">
      <w:pPr>
        <w:pStyle w:val="Padro"/>
        <w:spacing w:before="28" w:after="0" w:line="100" w:lineRule="atLeast"/>
        <w:jc w:val="both"/>
      </w:pPr>
    </w:p>
    <w:p w:rsidR="005330B0" w:rsidRDefault="00F50575">
      <w:pPr>
        <w:pStyle w:val="Padro"/>
        <w:numPr>
          <w:ilvl w:val="2"/>
          <w:numId w:val="3"/>
        </w:numPr>
        <w:spacing w:after="0" w:line="100" w:lineRule="atLeast"/>
        <w:jc w:val="both"/>
      </w:pPr>
      <w:r>
        <w:rPr>
          <w:rFonts w:ascii="Arial" w:eastAsia="Times New Roman" w:hAnsi="Arial" w:cs="Arial"/>
          <w:b/>
          <w:bCs/>
          <w:sz w:val="20"/>
          <w:szCs w:val="20"/>
          <w:lang w:eastAsia="pt-BR"/>
        </w:rPr>
        <w:t>Envelope nº. 1 – PROPOSTA</w:t>
      </w:r>
    </w:p>
    <w:p w:rsidR="005330B0" w:rsidRDefault="00F50575">
      <w:pPr>
        <w:pStyle w:val="Padro"/>
        <w:spacing w:before="28" w:after="0" w:line="100" w:lineRule="atLeast"/>
        <w:jc w:val="both"/>
      </w:pPr>
      <w:r>
        <w:rPr>
          <w:rFonts w:ascii="Arial" w:eastAsia="Times New Roman" w:hAnsi="Arial" w:cs="Arial"/>
          <w:sz w:val="20"/>
          <w:szCs w:val="20"/>
          <w:lang w:eastAsia="pt-BR"/>
        </w:rPr>
        <w:t>Pregão Eletrônico nº. 036/2012 – SSPJ</w:t>
      </w:r>
    </w:p>
    <w:p w:rsidR="005330B0" w:rsidRDefault="00F50575">
      <w:pPr>
        <w:pStyle w:val="Padro"/>
        <w:spacing w:before="28" w:after="0" w:line="100" w:lineRule="atLeast"/>
        <w:jc w:val="both"/>
      </w:pPr>
      <w:r>
        <w:rPr>
          <w:rFonts w:ascii="Arial" w:eastAsia="Times New Roman" w:hAnsi="Arial" w:cs="Arial"/>
          <w:sz w:val="20"/>
          <w:szCs w:val="20"/>
          <w:lang w:eastAsia="pt-BR"/>
        </w:rPr>
        <w:t>Processo nº. 201200016000083</w:t>
      </w:r>
    </w:p>
    <w:p w:rsidR="005330B0" w:rsidRDefault="00F50575">
      <w:pPr>
        <w:pStyle w:val="Padro"/>
        <w:numPr>
          <w:ilvl w:val="2"/>
          <w:numId w:val="4"/>
        </w:numPr>
        <w:spacing w:after="0" w:line="100" w:lineRule="atLeast"/>
        <w:jc w:val="both"/>
      </w:pPr>
      <w:r>
        <w:rPr>
          <w:rFonts w:ascii="Arial" w:eastAsia="Times New Roman" w:hAnsi="Arial" w:cs="Arial"/>
          <w:b/>
          <w:bCs/>
          <w:sz w:val="20"/>
          <w:szCs w:val="20"/>
          <w:lang w:eastAsia="pt-BR"/>
        </w:rPr>
        <w:t>Envelope nº. 2 – DOCUMENTAÇÃO</w:t>
      </w:r>
    </w:p>
    <w:p w:rsidR="005330B0" w:rsidRDefault="00F50575">
      <w:pPr>
        <w:pStyle w:val="Padro"/>
        <w:spacing w:before="28" w:after="0" w:line="100" w:lineRule="atLeast"/>
        <w:jc w:val="both"/>
      </w:pPr>
      <w:r>
        <w:rPr>
          <w:rFonts w:ascii="Arial" w:eastAsia="Times New Roman" w:hAnsi="Arial" w:cs="Arial"/>
          <w:sz w:val="20"/>
          <w:szCs w:val="20"/>
          <w:lang w:eastAsia="pt-BR"/>
        </w:rPr>
        <w:t>Pregão Eletrônico nº. 036/2012 – SSPJ</w:t>
      </w:r>
    </w:p>
    <w:p w:rsidR="005330B0" w:rsidRDefault="00F50575">
      <w:pPr>
        <w:pStyle w:val="Padro"/>
        <w:spacing w:before="28" w:after="0" w:line="100" w:lineRule="atLeast"/>
        <w:jc w:val="both"/>
      </w:pPr>
      <w:r>
        <w:rPr>
          <w:rFonts w:ascii="Arial" w:eastAsia="Times New Roman" w:hAnsi="Arial" w:cs="Arial"/>
          <w:sz w:val="20"/>
          <w:szCs w:val="20"/>
          <w:lang w:eastAsia="pt-BR"/>
        </w:rPr>
        <w:t>Processo nº. 201200016000083</w:t>
      </w:r>
    </w:p>
    <w:p w:rsidR="005330B0" w:rsidRDefault="005330B0">
      <w:pPr>
        <w:pStyle w:val="Padro"/>
        <w:spacing w:before="28" w:after="0" w:line="100" w:lineRule="atLeast"/>
        <w:jc w:val="both"/>
      </w:pPr>
    </w:p>
    <w:p w:rsidR="005330B0" w:rsidRDefault="00F50575">
      <w:pPr>
        <w:pStyle w:val="Padro"/>
        <w:spacing w:before="28" w:after="0" w:line="100" w:lineRule="atLeast"/>
        <w:jc w:val="both"/>
      </w:pPr>
      <w:r>
        <w:rPr>
          <w:rFonts w:ascii="Arial" w:eastAsia="Times New Roman" w:hAnsi="Arial" w:cs="Arial"/>
          <w:sz w:val="20"/>
          <w:szCs w:val="20"/>
          <w:lang w:eastAsia="pt-BR"/>
        </w:rPr>
        <w:t>10.9.1 - Os prazos de envio deverão ser respeitados, sob pena de desclassificação e inabilitação da empresa vencedora, sendo, inclusive, condição indispensável para a contratação.</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10.9.2 – Nos casos em que a licitante for filial, poderão ser apresentados os seguintes documentos da matriz em detrimento dos documentos da filial, desde que aquela (matriz) centralize o recolhimento dos tributos:</w:t>
      </w:r>
    </w:p>
    <w:p w:rsidR="005330B0" w:rsidRDefault="00F50575">
      <w:pPr>
        <w:pStyle w:val="Padro"/>
        <w:numPr>
          <w:ilvl w:val="0"/>
          <w:numId w:val="5"/>
        </w:numPr>
        <w:spacing w:before="28" w:after="0" w:line="100" w:lineRule="atLeast"/>
        <w:jc w:val="both"/>
      </w:pPr>
      <w:r>
        <w:rPr>
          <w:rFonts w:ascii="Arial" w:eastAsia="Times New Roman" w:hAnsi="Arial" w:cs="Arial"/>
          <w:sz w:val="20"/>
          <w:szCs w:val="20"/>
          <w:lang w:eastAsia="pt-BR"/>
        </w:rPr>
        <w:t xml:space="preserve">Balanço Patrimonial (CNPJ da Matriz); </w:t>
      </w:r>
    </w:p>
    <w:p w:rsidR="005330B0" w:rsidRDefault="00F50575">
      <w:pPr>
        <w:pStyle w:val="Padro"/>
        <w:numPr>
          <w:ilvl w:val="0"/>
          <w:numId w:val="5"/>
        </w:numPr>
        <w:spacing w:before="28" w:after="0" w:line="100" w:lineRule="atLeast"/>
        <w:jc w:val="both"/>
      </w:pPr>
      <w:r>
        <w:rPr>
          <w:rFonts w:ascii="Arial" w:eastAsia="Times New Roman" w:hAnsi="Arial" w:cs="Arial"/>
          <w:sz w:val="20"/>
          <w:szCs w:val="20"/>
          <w:lang w:eastAsia="pt-BR"/>
        </w:rPr>
        <w:t>Certidão Negativa de Falência/Concordata (CNPJ da Matriz);</w:t>
      </w:r>
    </w:p>
    <w:p w:rsidR="005330B0" w:rsidRDefault="00F50575">
      <w:pPr>
        <w:pStyle w:val="Padro"/>
        <w:numPr>
          <w:ilvl w:val="0"/>
          <w:numId w:val="5"/>
        </w:numPr>
        <w:spacing w:before="28" w:after="0" w:line="100" w:lineRule="atLeast"/>
        <w:jc w:val="both"/>
      </w:pPr>
      <w:r>
        <w:rPr>
          <w:rFonts w:ascii="Arial" w:eastAsia="Times New Roman" w:hAnsi="Arial" w:cs="Arial"/>
          <w:sz w:val="20"/>
          <w:szCs w:val="20"/>
          <w:lang w:eastAsia="pt-BR"/>
        </w:rPr>
        <w:t xml:space="preserve">E demais casos em que estejam expressos no próprio documento/certidão ou previstos em Lei. </w:t>
      </w:r>
    </w:p>
    <w:p w:rsidR="00612349" w:rsidRDefault="00612349">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11 - DOS RECURSOS</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11.1 - Declarado o vencedor, ao final da sessão, qualquer licitante poderá, manifestar motivadamente, no prazo de até 10 (dez) minutos, em campo próprio do sistema, sua intenção de recorrer, quando lhe será concedido o prazo de três dias para apresentar as razões de recurso, ficando os demais licitantes, desde logo, intimados para, querendo, apresentarem contra-razões em igual prazo, cuja contagem terá início no primeiro dia útil subseqüente ao do término do prazo do recorrente.</w:t>
      </w:r>
    </w:p>
    <w:p w:rsidR="00612349" w:rsidRDefault="00612349">
      <w:pPr>
        <w:pStyle w:val="Padro"/>
        <w:spacing w:before="28" w:after="0" w:line="100" w:lineRule="atLeast"/>
        <w:jc w:val="both"/>
        <w:rPr>
          <w:rFonts w:ascii="Arial" w:eastAsia="Arial Unicode MS" w:hAnsi="Arial" w:cs="Arial"/>
          <w:sz w:val="20"/>
          <w:szCs w:val="20"/>
          <w:lang w:eastAsia="pt-BR"/>
        </w:rPr>
      </w:pPr>
    </w:p>
    <w:p w:rsidR="005330B0" w:rsidRDefault="00F50575">
      <w:pPr>
        <w:pStyle w:val="Padro"/>
        <w:spacing w:before="28" w:after="0" w:line="100" w:lineRule="atLeast"/>
        <w:jc w:val="both"/>
      </w:pPr>
      <w:r>
        <w:rPr>
          <w:rFonts w:ascii="Arial" w:eastAsia="Arial Unicode MS" w:hAnsi="Arial" w:cs="Arial"/>
          <w:sz w:val="20"/>
          <w:szCs w:val="20"/>
          <w:lang w:eastAsia="pt-BR"/>
        </w:rPr>
        <w:t xml:space="preserve">11.1.1 - O exame, a instrução e o encaminhamento dos recursos à autoridade competente para apreciá-los serão realizados pelo pregoeiro no prazo de até </w:t>
      </w:r>
      <w:proofErr w:type="gramStart"/>
      <w:r>
        <w:rPr>
          <w:rFonts w:ascii="Arial" w:eastAsia="Arial Unicode MS" w:hAnsi="Arial" w:cs="Arial"/>
          <w:sz w:val="20"/>
          <w:szCs w:val="20"/>
          <w:lang w:eastAsia="pt-BR"/>
        </w:rPr>
        <w:t>3</w:t>
      </w:r>
      <w:proofErr w:type="gramEnd"/>
      <w:r>
        <w:rPr>
          <w:rFonts w:ascii="Arial" w:eastAsia="Arial Unicode MS" w:hAnsi="Arial" w:cs="Arial"/>
          <w:sz w:val="20"/>
          <w:szCs w:val="20"/>
          <w:lang w:eastAsia="pt-BR"/>
        </w:rPr>
        <w:t xml:space="preserve"> (três) dias úteis, podendo este prazo ser dilatado até o dobro, por motivo justo. O encaminhamento à autoridade superior se dará </w:t>
      </w:r>
      <w:r>
        <w:rPr>
          <w:rFonts w:ascii="Arial" w:eastAsia="Arial Unicode MS" w:hAnsi="Arial" w:cs="Arial"/>
          <w:sz w:val="20"/>
          <w:szCs w:val="20"/>
          <w:lang w:eastAsia="pt-BR"/>
        </w:rPr>
        <w:lastRenderedPageBreak/>
        <w:t xml:space="preserve">apenas se o pregoeiro, justificadamente, não reformar sua decisão. A autoridade competente terá o prazo de até </w:t>
      </w:r>
      <w:proofErr w:type="gramStart"/>
      <w:r>
        <w:rPr>
          <w:rFonts w:ascii="Arial" w:eastAsia="Arial Unicode MS" w:hAnsi="Arial" w:cs="Arial"/>
          <w:sz w:val="20"/>
          <w:szCs w:val="20"/>
          <w:lang w:eastAsia="pt-BR"/>
        </w:rPr>
        <w:t>3</w:t>
      </w:r>
      <w:proofErr w:type="gramEnd"/>
      <w:r>
        <w:rPr>
          <w:rFonts w:ascii="Arial" w:eastAsia="Arial Unicode MS" w:hAnsi="Arial" w:cs="Arial"/>
          <w:sz w:val="20"/>
          <w:szCs w:val="20"/>
          <w:lang w:eastAsia="pt-BR"/>
        </w:rPr>
        <w:t xml:space="preserve"> (três) dias úteis para decidir o recurso, podendo este prazo ser dilatado até o dobro, por motivo justo, devidamente comprovado. </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11.2 - A falta de manifestação imediata e motivada do licitante quanto à intenção de recorrer, nos termos do subitem anterior, importará na decadência desse direito, ficando o pregoeiro autorizado a adjudicar o objeto ao licitante declarado vencedor.</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11.3 - O acolhimento de recurso importará na invalidação apenas dos atos insuscetíveis de aproveitamento.</w:t>
      </w:r>
    </w:p>
    <w:p w:rsidR="00612349" w:rsidRDefault="00612349">
      <w:pPr>
        <w:pStyle w:val="Padro"/>
        <w:spacing w:before="28" w:after="28" w:line="100" w:lineRule="atLeast"/>
        <w:jc w:val="both"/>
        <w:rPr>
          <w:rFonts w:ascii="Arial" w:eastAsia="Times New Roman" w:hAnsi="Arial" w:cs="Arial"/>
          <w:sz w:val="20"/>
          <w:szCs w:val="20"/>
          <w:lang w:eastAsia="pt-BR"/>
        </w:rPr>
      </w:pPr>
    </w:p>
    <w:p w:rsidR="005330B0" w:rsidRDefault="00F50575">
      <w:pPr>
        <w:pStyle w:val="Padro"/>
        <w:spacing w:before="28" w:after="28" w:line="100" w:lineRule="atLeast"/>
        <w:jc w:val="both"/>
      </w:pPr>
      <w:r>
        <w:rPr>
          <w:rFonts w:ascii="Arial" w:eastAsia="Times New Roman" w:hAnsi="Arial" w:cs="Arial"/>
          <w:sz w:val="20"/>
          <w:szCs w:val="20"/>
          <w:lang w:eastAsia="pt-BR"/>
        </w:rPr>
        <w:t>11.4 - No julgamento da habilitação e das propostas,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612349" w:rsidRDefault="00612349">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 xml:space="preserve">11.5 - Não serão conhecidos os recursos e as </w:t>
      </w:r>
      <w:proofErr w:type="spellStart"/>
      <w:r>
        <w:rPr>
          <w:rFonts w:ascii="Arial" w:eastAsia="Times New Roman" w:hAnsi="Arial" w:cs="Arial"/>
          <w:b/>
          <w:bCs/>
          <w:sz w:val="20"/>
          <w:szCs w:val="20"/>
          <w:lang w:eastAsia="pt-BR"/>
        </w:rPr>
        <w:t>contrarrazões</w:t>
      </w:r>
      <w:proofErr w:type="spellEnd"/>
      <w:r>
        <w:rPr>
          <w:rFonts w:ascii="Arial" w:eastAsia="Times New Roman" w:hAnsi="Arial" w:cs="Arial"/>
          <w:b/>
          <w:bCs/>
          <w:sz w:val="20"/>
          <w:szCs w:val="20"/>
          <w:lang w:eastAsia="pt-BR"/>
        </w:rPr>
        <w:t xml:space="preserve"> interpostos após os respectivos prazos legais, bem como os que forem enviados pelo </w:t>
      </w:r>
      <w:r>
        <w:rPr>
          <w:rFonts w:ascii="Arial" w:eastAsia="Times New Roman" w:hAnsi="Arial" w:cs="Arial"/>
          <w:b/>
          <w:bCs/>
          <w:i/>
          <w:iCs/>
          <w:sz w:val="20"/>
          <w:lang w:eastAsia="pt-BR"/>
        </w:rPr>
        <w:t xml:space="preserve">chat, </w:t>
      </w:r>
      <w:r>
        <w:rPr>
          <w:rFonts w:ascii="Arial" w:eastAsia="Times New Roman" w:hAnsi="Arial" w:cs="Arial"/>
          <w:b/>
          <w:bCs/>
          <w:sz w:val="20"/>
          <w:szCs w:val="20"/>
          <w:lang w:eastAsia="pt-BR"/>
        </w:rPr>
        <w:t xml:space="preserve">por fax, correios ou entregues pessoalmente. </w:t>
      </w:r>
      <w:r>
        <w:rPr>
          <w:rFonts w:ascii="Arial" w:eastAsia="Times New Roman" w:hAnsi="Arial" w:cs="Arial"/>
          <w:b/>
          <w:bCs/>
          <w:sz w:val="20"/>
          <w:szCs w:val="20"/>
          <w:u w:val="single"/>
          <w:lang w:eastAsia="pt-BR"/>
        </w:rPr>
        <w:t xml:space="preserve">As peças recursais deverão ser encaminhadas por meio eletrônico, </w:t>
      </w:r>
      <w:proofErr w:type="spellStart"/>
      <w:proofErr w:type="gramStart"/>
      <w:r>
        <w:rPr>
          <w:rFonts w:ascii="Arial" w:eastAsia="Times New Roman" w:hAnsi="Arial" w:cs="Arial"/>
          <w:b/>
          <w:bCs/>
          <w:sz w:val="20"/>
          <w:szCs w:val="20"/>
          <w:u w:val="single"/>
          <w:lang w:eastAsia="pt-BR"/>
        </w:rPr>
        <w:t>comprasnet</w:t>
      </w:r>
      <w:proofErr w:type="spellEnd"/>
      <w:r>
        <w:rPr>
          <w:rFonts w:ascii="Arial" w:eastAsia="Times New Roman" w:hAnsi="Arial" w:cs="Arial"/>
          <w:b/>
          <w:bCs/>
          <w:sz w:val="20"/>
          <w:szCs w:val="20"/>
          <w:u w:val="single"/>
          <w:lang w:eastAsia="pt-BR"/>
        </w:rPr>
        <w:t>.</w:t>
      </w:r>
      <w:proofErr w:type="spellStart"/>
      <w:proofErr w:type="gramEnd"/>
      <w:r>
        <w:rPr>
          <w:rFonts w:ascii="Arial" w:eastAsia="Times New Roman" w:hAnsi="Arial" w:cs="Arial"/>
          <w:b/>
          <w:bCs/>
          <w:sz w:val="20"/>
          <w:szCs w:val="20"/>
          <w:u w:val="single"/>
          <w:lang w:eastAsia="pt-BR"/>
        </w:rPr>
        <w:t>go</w:t>
      </w:r>
      <w:proofErr w:type="spellEnd"/>
      <w:r>
        <w:rPr>
          <w:rFonts w:ascii="Arial" w:eastAsia="Times New Roman" w:hAnsi="Arial" w:cs="Arial"/>
          <w:b/>
          <w:bCs/>
          <w:sz w:val="20"/>
          <w:szCs w:val="20"/>
          <w:u w:val="single"/>
          <w:lang w:eastAsia="pt-BR"/>
        </w:rPr>
        <w:t>.gov.br.</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 xml:space="preserve">11.6 – Os recursos impetrados exclusivamente para postergar e preterir o normal andamento desta licitação e ainda aqueles sem respaldo ou fundamentação legal, </w:t>
      </w:r>
      <w:proofErr w:type="gramStart"/>
      <w:r>
        <w:rPr>
          <w:rFonts w:ascii="Arial" w:eastAsia="Times New Roman" w:hAnsi="Arial" w:cs="Arial"/>
          <w:sz w:val="20"/>
          <w:szCs w:val="20"/>
          <w:lang w:eastAsia="pt-BR"/>
        </w:rPr>
        <w:t>serão</w:t>
      </w:r>
      <w:proofErr w:type="gramEnd"/>
      <w:r>
        <w:rPr>
          <w:rFonts w:ascii="Arial" w:eastAsia="Times New Roman" w:hAnsi="Arial" w:cs="Arial"/>
          <w:sz w:val="20"/>
          <w:szCs w:val="20"/>
          <w:lang w:eastAsia="pt-BR"/>
        </w:rPr>
        <w:t xml:space="preserve"> sumariamente indeferidos na própria sessão, pelo pregoeiro que externará através do chat, as causas de sua </w:t>
      </w:r>
      <w:proofErr w:type="spellStart"/>
      <w:r>
        <w:rPr>
          <w:rFonts w:ascii="Arial" w:eastAsia="Times New Roman" w:hAnsi="Arial" w:cs="Arial"/>
          <w:sz w:val="20"/>
          <w:szCs w:val="20"/>
          <w:lang w:eastAsia="pt-BR"/>
        </w:rPr>
        <w:t>inadmissividade</w:t>
      </w:r>
      <w:proofErr w:type="spellEnd"/>
      <w:r>
        <w:rPr>
          <w:rFonts w:ascii="Arial" w:eastAsia="Times New Roman" w:hAnsi="Arial" w:cs="Arial"/>
          <w:sz w:val="20"/>
          <w:szCs w:val="20"/>
          <w:lang w:eastAsia="pt-BR"/>
        </w:rPr>
        <w:t xml:space="preserve">. </w:t>
      </w:r>
    </w:p>
    <w:p w:rsidR="00612349" w:rsidRDefault="00612349">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11.7 - A intenção motivada de recorrer é aquela que identifica, objetivamente, os fatos e o direito que a licitante pretende que sejam revistos pelo pregoeiro.</w:t>
      </w:r>
    </w:p>
    <w:p w:rsidR="00612349" w:rsidRDefault="00612349">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12 - DA ADJUDICAÇÃO E DA HOMOLOGAÇÃO</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12.1 - Inexistindo manifestações recursais, decididos os recursos e constatada a regularidade dos atos procedimentais, o pregoeiro fará a adjudicação do objeto ao licitante vencedor e a autoridade superior homologará a licitação, sendo o adjudicatário convocado para assinar o contrato no prazo estabelecido no edital.</w:t>
      </w:r>
    </w:p>
    <w:p w:rsidR="00612349" w:rsidRDefault="00612349">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13 - DO PAGAMENTO</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13.1 - O pagamento será efetuado ao fornecedor através do setor competente do órgão requisitante, conforme subitem 16.6 deste edital, acompanhado dos documentos fiscais.</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 xml:space="preserve">13.2 - A despesa decorrente desta licitação correrá por conta da dotação orçamentária estabelecida no item 17 do Edital. </w:t>
      </w:r>
    </w:p>
    <w:p w:rsidR="00612349" w:rsidRDefault="00612349">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14 - DAS SANÇÕES ADMINISTRATIVAS</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14.1 - A recusa do adjudicatário em assinar o contrato ou instrumento equivalente, dentro do prazo estabelecido pela CONTRATANTE, bem como o atraso e a inexecução parcial ou total do objeto deste Pregão, caracterizarão o descumprimento da obrigação assumida, permitindo a Administração à aplicação das sanções previstas no Art. 7º, da Lei Federal 10.520 de 17 de julho de 2002, que profere o impedimento de licitar e contratar com a União, Estados ou Municípios Brasileiros, pelo prazo de 05 (cinco) anos.</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lastRenderedPageBreak/>
        <w:t>14.1.1 - As sanções previstas nesta Cláusula poderão ser aplicadas cumulativamente, de acordo com a gravidade do descumprimento, facultada ampla defesa à CONTRATADA, no prazo de 05 (cinco) dias úteis, a contar da intimação do ato.</w:t>
      </w:r>
    </w:p>
    <w:p w:rsidR="00612349" w:rsidRDefault="00612349">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15 - DA EXTENSÃO DAS PENALIDADES</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15.1 - A sanção de suspensão de participar em licitação e contratar com a Administração Pública poderão ser também aplicadas àqueles que:</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15.2 - Retardarem a execução do pregão;</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15.3 - Demonstrarem não possuir idoneidade para contratar com a Administração;</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 xml:space="preserve">15.4 - Fizerem declaração falsa ou cometerem fraude fiscal. </w:t>
      </w:r>
    </w:p>
    <w:p w:rsidR="00612349" w:rsidRDefault="00612349">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16- DOS PRAZOS</w:t>
      </w:r>
    </w:p>
    <w:p w:rsidR="00612349" w:rsidRDefault="00612349">
      <w:pPr>
        <w:pStyle w:val="Padro"/>
        <w:spacing w:before="119" w:after="119" w:line="100" w:lineRule="atLeast"/>
        <w:jc w:val="both"/>
        <w:rPr>
          <w:rFonts w:ascii="Arial" w:eastAsia="Times New Roman" w:hAnsi="Arial" w:cs="Arial"/>
          <w:sz w:val="20"/>
          <w:szCs w:val="20"/>
          <w:lang w:eastAsia="pt-BR"/>
        </w:rPr>
      </w:pPr>
    </w:p>
    <w:p w:rsidR="005330B0" w:rsidRDefault="00F50575">
      <w:pPr>
        <w:pStyle w:val="Padro"/>
        <w:spacing w:before="119" w:after="119" w:line="100" w:lineRule="atLeast"/>
        <w:jc w:val="both"/>
      </w:pPr>
      <w:r>
        <w:rPr>
          <w:rFonts w:ascii="Arial" w:eastAsia="Times New Roman" w:hAnsi="Arial" w:cs="Arial"/>
          <w:sz w:val="20"/>
          <w:szCs w:val="20"/>
          <w:lang w:eastAsia="pt-BR"/>
        </w:rPr>
        <w:t>16.1 – A execução do objeto deverá ocorrer imediatamente após a publicação do contrato.</w:t>
      </w:r>
    </w:p>
    <w:p w:rsidR="00612349" w:rsidRDefault="00612349">
      <w:pPr>
        <w:pStyle w:val="Padro"/>
        <w:spacing w:before="28" w:after="119" w:line="100" w:lineRule="atLeast"/>
        <w:jc w:val="both"/>
        <w:rPr>
          <w:rFonts w:ascii="Arial" w:eastAsia="Times New Roman" w:hAnsi="Arial" w:cs="Arial"/>
          <w:sz w:val="20"/>
          <w:szCs w:val="20"/>
          <w:lang w:eastAsia="pt-BR"/>
        </w:rPr>
      </w:pPr>
    </w:p>
    <w:p w:rsidR="005330B0" w:rsidRDefault="00F50575">
      <w:pPr>
        <w:pStyle w:val="Padro"/>
        <w:spacing w:before="28" w:after="119" w:line="100" w:lineRule="atLeast"/>
        <w:jc w:val="both"/>
      </w:pPr>
      <w:r>
        <w:rPr>
          <w:rFonts w:ascii="Arial" w:eastAsia="Times New Roman" w:hAnsi="Arial" w:cs="Arial"/>
          <w:sz w:val="20"/>
          <w:szCs w:val="20"/>
          <w:lang w:eastAsia="pt-BR"/>
        </w:rPr>
        <w:t>16.2 – Os objetos da presente licitação serão recebidos provisoriamente em até 02 (dois) dias úteis, contados da data da entrega, no local e endereço indicados no Termo de Referência.</w:t>
      </w:r>
    </w:p>
    <w:p w:rsidR="00612349" w:rsidRDefault="00612349">
      <w:pPr>
        <w:pStyle w:val="Padro"/>
        <w:spacing w:before="28" w:after="119" w:line="100" w:lineRule="atLeast"/>
        <w:jc w:val="both"/>
        <w:rPr>
          <w:rFonts w:ascii="Arial" w:eastAsia="Times New Roman" w:hAnsi="Arial" w:cs="Arial"/>
          <w:color w:val="000000"/>
          <w:sz w:val="20"/>
          <w:szCs w:val="20"/>
          <w:lang w:eastAsia="pt-BR"/>
        </w:rPr>
      </w:pPr>
    </w:p>
    <w:p w:rsidR="005330B0" w:rsidRDefault="00F50575">
      <w:pPr>
        <w:pStyle w:val="Padro"/>
        <w:spacing w:before="28" w:after="119" w:line="100" w:lineRule="atLeast"/>
        <w:jc w:val="both"/>
      </w:pPr>
      <w:r>
        <w:rPr>
          <w:rFonts w:ascii="Arial" w:eastAsia="Times New Roman" w:hAnsi="Arial" w:cs="Arial"/>
          <w:color w:val="000000"/>
          <w:sz w:val="20"/>
          <w:szCs w:val="20"/>
          <w:lang w:eastAsia="pt-BR"/>
        </w:rPr>
        <w:t>16.3 – O recebimento dos objetos dar-se-á definitivamente no prazo de até 03 (três) dias úteis, contados da data do recebimento provisório do(s) bem (</w:t>
      </w:r>
      <w:proofErr w:type="spellStart"/>
      <w:r>
        <w:rPr>
          <w:rFonts w:ascii="Arial" w:eastAsia="Times New Roman" w:hAnsi="Arial" w:cs="Arial"/>
          <w:color w:val="000000"/>
          <w:sz w:val="20"/>
          <w:szCs w:val="20"/>
          <w:lang w:eastAsia="pt-BR"/>
        </w:rPr>
        <w:t>ens</w:t>
      </w:r>
      <w:proofErr w:type="spellEnd"/>
      <w:r>
        <w:rPr>
          <w:rFonts w:ascii="Arial" w:eastAsia="Times New Roman" w:hAnsi="Arial" w:cs="Arial"/>
          <w:color w:val="000000"/>
          <w:sz w:val="20"/>
          <w:szCs w:val="20"/>
          <w:lang w:eastAsia="pt-BR"/>
        </w:rPr>
        <w:t>) uma vez verificado o atendimento integral da quantidade e das especificações contratadas, mediante termo de recebimento definitivo, recibo, ou outro documento equivalente, firmado pela Comissão de Recebimento.</w:t>
      </w:r>
    </w:p>
    <w:p w:rsidR="00612349" w:rsidRDefault="00612349">
      <w:pPr>
        <w:pStyle w:val="Padro"/>
        <w:spacing w:before="28" w:after="119" w:line="100" w:lineRule="atLeast"/>
        <w:jc w:val="both"/>
        <w:rPr>
          <w:rFonts w:ascii="Arial" w:eastAsia="Times New Roman" w:hAnsi="Arial" w:cs="Arial"/>
          <w:sz w:val="20"/>
          <w:szCs w:val="20"/>
          <w:lang w:eastAsia="pt-BR"/>
        </w:rPr>
      </w:pPr>
    </w:p>
    <w:p w:rsidR="005330B0" w:rsidRDefault="00F50575">
      <w:pPr>
        <w:pStyle w:val="Padro"/>
        <w:spacing w:before="28" w:after="119" w:line="100" w:lineRule="atLeast"/>
        <w:jc w:val="both"/>
      </w:pPr>
      <w:r>
        <w:rPr>
          <w:rFonts w:ascii="Arial" w:eastAsia="Times New Roman" w:hAnsi="Arial" w:cs="Arial"/>
          <w:sz w:val="20"/>
          <w:szCs w:val="20"/>
          <w:lang w:eastAsia="pt-BR"/>
        </w:rPr>
        <w:t xml:space="preserve">16.3.1 – Após a entrega, constatadas inconformidade nos objetos, os mesmos serão substituídos por um conforme, sem direito a ressarcimento à </w:t>
      </w:r>
      <w:proofErr w:type="gramStart"/>
      <w:r>
        <w:rPr>
          <w:rFonts w:ascii="Arial" w:eastAsia="Times New Roman" w:hAnsi="Arial" w:cs="Arial"/>
          <w:sz w:val="20"/>
          <w:szCs w:val="20"/>
          <w:lang w:eastAsia="pt-BR"/>
        </w:rPr>
        <w:t>Vencedora/Contratada</w:t>
      </w:r>
      <w:proofErr w:type="gramEnd"/>
      <w:r>
        <w:rPr>
          <w:rFonts w:ascii="Arial" w:eastAsia="Times New Roman" w:hAnsi="Arial" w:cs="Arial"/>
          <w:sz w:val="20"/>
          <w:szCs w:val="20"/>
          <w:lang w:eastAsia="pt-BR"/>
        </w:rPr>
        <w:t xml:space="preserve"> e sem ônus a SSPJ.</w:t>
      </w:r>
    </w:p>
    <w:p w:rsidR="00612349" w:rsidRDefault="00612349">
      <w:pPr>
        <w:pStyle w:val="Padro"/>
        <w:spacing w:before="28" w:after="119" w:line="100" w:lineRule="atLeast"/>
        <w:jc w:val="both"/>
        <w:rPr>
          <w:rFonts w:ascii="Arial" w:eastAsia="Times New Roman" w:hAnsi="Arial" w:cs="Arial"/>
          <w:sz w:val="20"/>
          <w:szCs w:val="20"/>
          <w:lang w:eastAsia="pt-BR"/>
        </w:rPr>
      </w:pPr>
    </w:p>
    <w:p w:rsidR="005330B0" w:rsidRDefault="00F50575">
      <w:pPr>
        <w:pStyle w:val="Padro"/>
        <w:spacing w:before="28" w:after="119" w:line="100" w:lineRule="atLeast"/>
        <w:jc w:val="both"/>
      </w:pPr>
      <w:r>
        <w:rPr>
          <w:rFonts w:ascii="Arial" w:eastAsia="Times New Roman" w:hAnsi="Arial" w:cs="Arial"/>
          <w:sz w:val="20"/>
          <w:szCs w:val="20"/>
          <w:lang w:eastAsia="pt-BR"/>
        </w:rPr>
        <w:t>16.4 – Na hipótese de substituição, complementação de quantidade ou de partes, a vencedora deverá fazê-la em conformidade com a indicação da SSPJ, no prazo máximo de 05 (cinco) dias, contados da notificação por escrito, mantidos os preços inicialmente contratado.</w:t>
      </w:r>
    </w:p>
    <w:p w:rsidR="00612349" w:rsidRDefault="00612349">
      <w:pPr>
        <w:pStyle w:val="Padro"/>
        <w:spacing w:before="28" w:after="119" w:line="100" w:lineRule="atLeast"/>
        <w:jc w:val="both"/>
        <w:rPr>
          <w:rFonts w:ascii="Arial" w:eastAsia="Times New Roman" w:hAnsi="Arial" w:cs="Arial"/>
          <w:sz w:val="20"/>
          <w:szCs w:val="20"/>
          <w:lang w:eastAsia="pt-BR"/>
        </w:rPr>
      </w:pPr>
    </w:p>
    <w:p w:rsidR="005330B0" w:rsidRDefault="00F50575">
      <w:pPr>
        <w:pStyle w:val="Padro"/>
        <w:spacing w:before="28" w:after="119" w:line="100" w:lineRule="atLeast"/>
        <w:jc w:val="both"/>
      </w:pPr>
      <w:r>
        <w:rPr>
          <w:rFonts w:ascii="Arial" w:eastAsia="Times New Roman" w:hAnsi="Arial" w:cs="Arial"/>
          <w:sz w:val="20"/>
          <w:szCs w:val="20"/>
          <w:lang w:eastAsia="pt-BR"/>
        </w:rPr>
        <w:t>16.5 - A adjudicatária deverá no prazo de 05 (cinco) dias corridos contados da data da convocação, comparecer à Gerência de Recursos Especiais – GRE/SSPJ, para dar o aceite na Nota de Empenho e/ou para assinar o termo de instrumento equivalente.</w:t>
      </w:r>
    </w:p>
    <w:p w:rsidR="00612349" w:rsidRDefault="00612349">
      <w:pPr>
        <w:pStyle w:val="Padro"/>
        <w:spacing w:before="28" w:after="119" w:line="100" w:lineRule="atLeast"/>
        <w:jc w:val="both"/>
        <w:rPr>
          <w:rFonts w:ascii="Arial" w:eastAsia="Times New Roman" w:hAnsi="Arial" w:cs="Arial"/>
          <w:sz w:val="20"/>
          <w:szCs w:val="20"/>
          <w:lang w:eastAsia="pt-BR"/>
        </w:rPr>
      </w:pPr>
    </w:p>
    <w:p w:rsidR="005330B0" w:rsidRDefault="00F50575">
      <w:pPr>
        <w:pStyle w:val="Padro"/>
        <w:spacing w:before="28" w:after="119" w:line="100" w:lineRule="atLeast"/>
        <w:jc w:val="both"/>
      </w:pPr>
      <w:r>
        <w:rPr>
          <w:rFonts w:ascii="Arial" w:eastAsia="Times New Roman" w:hAnsi="Arial" w:cs="Arial"/>
          <w:sz w:val="20"/>
          <w:szCs w:val="20"/>
          <w:lang w:eastAsia="pt-BR"/>
        </w:rPr>
        <w:t>16.6 - Prazo de pagamento: até 30 (trinta) dias, a contar da data de recebimento definitivo do produto e aprovado os termos das Notas Fiscais.</w:t>
      </w:r>
    </w:p>
    <w:p w:rsidR="00612349" w:rsidRDefault="00612349">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17 - OS RECURSOS FINANCEIROS PARA PAGAMENTO DO OBJETO SÃO CLASSIFICADOS DA SEGUINTE FORMA:</w:t>
      </w:r>
    </w:p>
    <w:p w:rsidR="005330B0" w:rsidRDefault="005330B0">
      <w:pPr>
        <w:pStyle w:val="Padro"/>
        <w:spacing w:before="28" w:after="0" w:line="100" w:lineRule="atLeast"/>
        <w:jc w:val="both"/>
      </w:pPr>
    </w:p>
    <w:p w:rsidR="00612349" w:rsidRDefault="00612349">
      <w:pPr>
        <w:pStyle w:val="Padro"/>
        <w:spacing w:before="28" w:after="0" w:line="100" w:lineRule="atLeast"/>
        <w:jc w:val="both"/>
      </w:pPr>
    </w:p>
    <w:tbl>
      <w:tblPr>
        <w:tblW w:w="0" w:type="auto"/>
        <w:tblInd w:w="-105" w:type="dxa"/>
        <w:tblBorders>
          <w:top w:val="single" w:sz="6" w:space="0" w:color="00000A"/>
          <w:left w:val="single" w:sz="6" w:space="0" w:color="000001"/>
          <w:bottom w:val="single" w:sz="6" w:space="0" w:color="000001"/>
          <w:right w:val="single" w:sz="6" w:space="0" w:color="00000A"/>
        </w:tblBorders>
        <w:tblCellMar>
          <w:left w:w="10" w:type="dxa"/>
          <w:right w:w="10" w:type="dxa"/>
        </w:tblCellMar>
        <w:tblLook w:val="0000"/>
      </w:tblPr>
      <w:tblGrid>
        <w:gridCol w:w="1965"/>
        <w:gridCol w:w="1022"/>
        <w:gridCol w:w="5813"/>
      </w:tblGrid>
      <w:tr w:rsidR="005330B0">
        <w:trPr>
          <w:cantSplit/>
        </w:trPr>
        <w:tc>
          <w:tcPr>
            <w:tcW w:w="2923" w:type="dxa"/>
            <w:gridSpan w:val="3"/>
            <w:tcBorders>
              <w:top w:val="single" w:sz="6" w:space="0" w:color="00000A"/>
              <w:left w:val="single" w:sz="6" w:space="0" w:color="000001"/>
              <w:bottom w:val="single" w:sz="6" w:space="0" w:color="000001"/>
              <w:right w:val="single" w:sz="6" w:space="0" w:color="00000A"/>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i w:val="0"/>
                <w:sz w:val="20"/>
                <w:szCs w:val="20"/>
              </w:rPr>
              <w:lastRenderedPageBreak/>
              <w:t>DOTAÇÃO ORÇAMENTÁRIA</w:t>
            </w:r>
          </w:p>
        </w:tc>
      </w:tr>
      <w:tr w:rsidR="005330B0">
        <w:trPr>
          <w:cantSplit/>
        </w:trPr>
        <w:tc>
          <w:tcPr>
            <w:tcW w:w="2923" w:type="dxa"/>
            <w:gridSpan w:val="3"/>
            <w:tcBorders>
              <w:left w:val="single" w:sz="6" w:space="0" w:color="000001"/>
              <w:bottom w:val="single" w:sz="6" w:space="0" w:color="00000A"/>
              <w:right w:val="single" w:sz="6" w:space="0" w:color="00000A"/>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i w:val="0"/>
                <w:sz w:val="20"/>
                <w:szCs w:val="20"/>
              </w:rPr>
              <w:t>SECRETARIA DA SEGURANÇA PUBLICA E JUSTIÇA</w:t>
            </w:r>
          </w:p>
        </w:tc>
      </w:tr>
      <w:tr w:rsidR="005330B0">
        <w:trPr>
          <w:cantSplit/>
          <w:trHeight w:val="165"/>
        </w:trPr>
        <w:tc>
          <w:tcPr>
            <w:tcW w:w="1965" w:type="dxa"/>
            <w:tcBorders>
              <w:top w:val="single" w:sz="6" w:space="0" w:color="00000A"/>
              <w:left w:val="single" w:sz="6" w:space="0" w:color="000001"/>
              <w:bottom w:val="single" w:sz="6" w:space="0" w:color="00000A"/>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i w:val="0"/>
                <w:sz w:val="20"/>
                <w:szCs w:val="20"/>
              </w:rPr>
              <w:t>DESCRIÇÃO</w:t>
            </w:r>
          </w:p>
        </w:tc>
        <w:tc>
          <w:tcPr>
            <w:tcW w:w="992" w:type="dxa"/>
            <w:tcBorders>
              <w:top w:val="single" w:sz="6" w:space="0" w:color="00000A"/>
              <w:left w:val="single" w:sz="6" w:space="0" w:color="000001"/>
              <w:bottom w:val="single" w:sz="6" w:space="0" w:color="00000A"/>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i w:val="0"/>
                <w:sz w:val="20"/>
                <w:szCs w:val="20"/>
              </w:rPr>
              <w:t>CÓDIGO</w:t>
            </w:r>
          </w:p>
        </w:tc>
        <w:tc>
          <w:tcPr>
            <w:tcW w:w="5813" w:type="dxa"/>
            <w:tcBorders>
              <w:top w:val="single" w:sz="6" w:space="0" w:color="00000A"/>
              <w:left w:val="single" w:sz="6" w:space="0" w:color="000001"/>
              <w:bottom w:val="single" w:sz="6" w:space="0" w:color="00000A"/>
              <w:right w:val="single" w:sz="6" w:space="0" w:color="00000A"/>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i w:val="0"/>
                <w:sz w:val="20"/>
                <w:szCs w:val="20"/>
              </w:rPr>
              <w:t>DENOMINAÇÃO</w:t>
            </w:r>
          </w:p>
        </w:tc>
      </w:tr>
      <w:tr w:rsidR="005330B0">
        <w:trPr>
          <w:cantSplit/>
        </w:trPr>
        <w:tc>
          <w:tcPr>
            <w:tcW w:w="1965" w:type="dxa"/>
            <w:tcBorders>
              <w:top w:val="single" w:sz="6" w:space="0" w:color="00000A"/>
              <w:left w:val="single" w:sz="6" w:space="0" w:color="00000A"/>
              <w:bottom w:val="single" w:sz="6" w:space="0" w:color="00000A"/>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t>EXERCICIO</w:t>
            </w:r>
          </w:p>
        </w:tc>
        <w:tc>
          <w:tcPr>
            <w:tcW w:w="992" w:type="dxa"/>
            <w:tcBorders>
              <w:top w:val="single" w:sz="6" w:space="0" w:color="00000A"/>
              <w:left w:val="single" w:sz="6" w:space="0" w:color="000001"/>
              <w:bottom w:val="single" w:sz="6" w:space="0" w:color="00000A"/>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t>2012</w:t>
            </w:r>
          </w:p>
        </w:tc>
        <w:tc>
          <w:tcPr>
            <w:tcW w:w="5813" w:type="dxa"/>
            <w:tcBorders>
              <w:top w:val="single" w:sz="6" w:space="0" w:color="00000A"/>
              <w:left w:val="single" w:sz="6" w:space="0" w:color="000001"/>
              <w:bottom w:val="single" w:sz="6" w:space="0" w:color="00000A"/>
              <w:right w:val="single" w:sz="6" w:space="0" w:color="00000A"/>
            </w:tcBorders>
            <w:shd w:val="clear" w:color="auto" w:fill="FFFFFF"/>
            <w:tcMar>
              <w:top w:w="105" w:type="dxa"/>
              <w:left w:w="105" w:type="dxa"/>
              <w:bottom w:w="105" w:type="dxa"/>
              <w:right w:w="105" w:type="dxa"/>
            </w:tcMar>
          </w:tcPr>
          <w:p w:rsidR="005330B0" w:rsidRDefault="005330B0">
            <w:pPr>
              <w:pStyle w:val="Ttulodatabela"/>
            </w:pPr>
          </w:p>
        </w:tc>
      </w:tr>
      <w:tr w:rsidR="005330B0">
        <w:trPr>
          <w:cantSplit/>
        </w:trPr>
        <w:tc>
          <w:tcPr>
            <w:tcW w:w="1965" w:type="dxa"/>
            <w:tcBorders>
              <w:top w:val="single" w:sz="6" w:space="0" w:color="00000A"/>
              <w:left w:val="single" w:sz="6" w:space="0" w:color="00000A"/>
              <w:bottom w:val="single" w:sz="6" w:space="0" w:color="00000A"/>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t>Unidade Orçamentária</w:t>
            </w:r>
          </w:p>
        </w:tc>
        <w:tc>
          <w:tcPr>
            <w:tcW w:w="992" w:type="dxa"/>
            <w:tcBorders>
              <w:top w:val="single" w:sz="6" w:space="0" w:color="00000A"/>
              <w:left w:val="single" w:sz="6" w:space="0" w:color="000001"/>
              <w:bottom w:val="single" w:sz="6" w:space="0" w:color="00000A"/>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t>2951</w:t>
            </w:r>
          </w:p>
        </w:tc>
        <w:tc>
          <w:tcPr>
            <w:tcW w:w="5813" w:type="dxa"/>
            <w:tcBorders>
              <w:top w:val="single" w:sz="6" w:space="0" w:color="00000A"/>
              <w:left w:val="single" w:sz="6" w:space="0" w:color="000001"/>
              <w:bottom w:val="single" w:sz="6" w:space="0" w:color="00000A"/>
              <w:right w:val="single" w:sz="6" w:space="0" w:color="00000A"/>
            </w:tcBorders>
            <w:shd w:val="clear" w:color="auto" w:fill="FFFFFF"/>
            <w:tcMar>
              <w:top w:w="105" w:type="dxa"/>
              <w:left w:w="105" w:type="dxa"/>
              <w:bottom w:w="105" w:type="dxa"/>
              <w:right w:w="105" w:type="dxa"/>
            </w:tcMar>
          </w:tcPr>
          <w:p w:rsidR="005330B0" w:rsidRDefault="00F50575">
            <w:pPr>
              <w:pStyle w:val="Ttulodatabela"/>
              <w:jc w:val="both"/>
            </w:pPr>
            <w:r>
              <w:rPr>
                <w:rFonts w:ascii="Arial" w:hAnsi="Arial" w:cs="Arial"/>
                <w:b w:val="0"/>
                <w:i w:val="0"/>
                <w:sz w:val="20"/>
                <w:szCs w:val="20"/>
              </w:rPr>
              <w:t>Fundo Estadual de Proteção e Defesa do Consumidor – FEDC</w:t>
            </w:r>
          </w:p>
        </w:tc>
      </w:tr>
      <w:tr w:rsidR="005330B0">
        <w:trPr>
          <w:cantSplit/>
        </w:trPr>
        <w:tc>
          <w:tcPr>
            <w:tcW w:w="1965" w:type="dxa"/>
            <w:tcBorders>
              <w:top w:val="single" w:sz="6" w:space="0" w:color="00000A"/>
              <w:left w:val="single" w:sz="6" w:space="0" w:color="000001"/>
              <w:bottom w:val="single" w:sz="6" w:space="0" w:color="000001"/>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t>Função</w:t>
            </w:r>
          </w:p>
        </w:tc>
        <w:tc>
          <w:tcPr>
            <w:tcW w:w="992" w:type="dxa"/>
            <w:tcBorders>
              <w:top w:val="single" w:sz="6" w:space="0" w:color="00000A"/>
              <w:left w:val="single" w:sz="6" w:space="0" w:color="000001"/>
              <w:bottom w:val="single" w:sz="6" w:space="0" w:color="000001"/>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t>06</w:t>
            </w:r>
          </w:p>
        </w:tc>
        <w:tc>
          <w:tcPr>
            <w:tcW w:w="5813" w:type="dxa"/>
            <w:tcBorders>
              <w:top w:val="single" w:sz="6" w:space="0" w:color="00000A"/>
              <w:left w:val="single" w:sz="6" w:space="0" w:color="000001"/>
              <w:bottom w:val="single" w:sz="6" w:space="0" w:color="000001"/>
              <w:right w:val="single" w:sz="6" w:space="0" w:color="00000A"/>
            </w:tcBorders>
            <w:shd w:val="clear" w:color="auto" w:fill="FFFFFF"/>
            <w:tcMar>
              <w:top w:w="105" w:type="dxa"/>
              <w:left w:w="105" w:type="dxa"/>
              <w:bottom w:w="105" w:type="dxa"/>
              <w:right w:w="105" w:type="dxa"/>
            </w:tcMar>
          </w:tcPr>
          <w:p w:rsidR="005330B0" w:rsidRDefault="00F50575">
            <w:pPr>
              <w:pStyle w:val="Ttulodatabela"/>
              <w:jc w:val="both"/>
            </w:pPr>
            <w:r>
              <w:rPr>
                <w:rFonts w:ascii="Arial" w:hAnsi="Arial" w:cs="Arial"/>
                <w:b w:val="0"/>
                <w:i w:val="0"/>
                <w:sz w:val="20"/>
                <w:szCs w:val="20"/>
              </w:rPr>
              <w:t>Segurança Pública</w:t>
            </w:r>
          </w:p>
        </w:tc>
      </w:tr>
      <w:tr w:rsidR="005330B0">
        <w:trPr>
          <w:cantSplit/>
        </w:trPr>
        <w:tc>
          <w:tcPr>
            <w:tcW w:w="1965" w:type="dxa"/>
            <w:tcBorders>
              <w:left w:val="single" w:sz="6" w:space="0" w:color="000001"/>
              <w:bottom w:val="single" w:sz="6" w:space="0" w:color="00000A"/>
            </w:tcBorders>
            <w:shd w:val="clear" w:color="auto" w:fill="FFFFFF"/>
            <w:tcMar>
              <w:top w:w="105" w:type="dxa"/>
              <w:left w:w="105" w:type="dxa"/>
              <w:bottom w:w="105" w:type="dxa"/>
              <w:right w:w="105" w:type="dxa"/>
            </w:tcMar>
          </w:tcPr>
          <w:p w:rsidR="005330B0" w:rsidRDefault="00F50575">
            <w:pPr>
              <w:pStyle w:val="Ttulodatabela"/>
            </w:pPr>
            <w:proofErr w:type="gramStart"/>
            <w:r>
              <w:rPr>
                <w:rFonts w:ascii="Arial" w:hAnsi="Arial" w:cs="Arial"/>
                <w:b w:val="0"/>
                <w:i w:val="0"/>
                <w:sz w:val="20"/>
                <w:szCs w:val="20"/>
              </w:rPr>
              <w:t>Sub-função</w:t>
            </w:r>
            <w:proofErr w:type="gramEnd"/>
          </w:p>
        </w:tc>
        <w:tc>
          <w:tcPr>
            <w:tcW w:w="992" w:type="dxa"/>
            <w:tcBorders>
              <w:left w:val="single" w:sz="6" w:space="0" w:color="000001"/>
              <w:bottom w:val="single" w:sz="6" w:space="0" w:color="00000A"/>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t>122</w:t>
            </w:r>
          </w:p>
        </w:tc>
        <w:tc>
          <w:tcPr>
            <w:tcW w:w="5813" w:type="dxa"/>
            <w:tcBorders>
              <w:left w:val="single" w:sz="6" w:space="0" w:color="000001"/>
              <w:bottom w:val="single" w:sz="6" w:space="0" w:color="00000A"/>
              <w:right w:val="single" w:sz="6" w:space="0" w:color="00000A"/>
            </w:tcBorders>
            <w:shd w:val="clear" w:color="auto" w:fill="FFFFFF"/>
            <w:tcMar>
              <w:top w:w="105" w:type="dxa"/>
              <w:left w:w="105" w:type="dxa"/>
              <w:bottom w:w="105" w:type="dxa"/>
              <w:right w:w="105" w:type="dxa"/>
            </w:tcMar>
          </w:tcPr>
          <w:p w:rsidR="005330B0" w:rsidRDefault="00F50575">
            <w:pPr>
              <w:pStyle w:val="Ttulodatabela"/>
              <w:jc w:val="both"/>
            </w:pPr>
            <w:r>
              <w:rPr>
                <w:rFonts w:ascii="Arial" w:hAnsi="Arial" w:cs="Arial"/>
                <w:b w:val="0"/>
                <w:i w:val="0"/>
                <w:sz w:val="20"/>
                <w:szCs w:val="20"/>
              </w:rPr>
              <w:t>Administração Geral</w:t>
            </w:r>
          </w:p>
        </w:tc>
      </w:tr>
      <w:tr w:rsidR="005330B0">
        <w:trPr>
          <w:cantSplit/>
        </w:trPr>
        <w:tc>
          <w:tcPr>
            <w:tcW w:w="1965" w:type="dxa"/>
            <w:tcBorders>
              <w:top w:val="single" w:sz="6" w:space="0" w:color="00000A"/>
              <w:left w:val="single" w:sz="6" w:space="0" w:color="00000A"/>
              <w:bottom w:val="single" w:sz="6" w:space="0" w:color="00000A"/>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t>Programa</w:t>
            </w:r>
          </w:p>
        </w:tc>
        <w:tc>
          <w:tcPr>
            <w:tcW w:w="992" w:type="dxa"/>
            <w:tcBorders>
              <w:top w:val="single" w:sz="6" w:space="0" w:color="00000A"/>
              <w:left w:val="single" w:sz="6" w:space="0" w:color="000001"/>
              <w:bottom w:val="single" w:sz="6" w:space="0" w:color="00000A"/>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t>4001</w:t>
            </w:r>
          </w:p>
        </w:tc>
        <w:tc>
          <w:tcPr>
            <w:tcW w:w="5813" w:type="dxa"/>
            <w:tcBorders>
              <w:top w:val="single" w:sz="6" w:space="0" w:color="00000A"/>
              <w:left w:val="single" w:sz="6" w:space="0" w:color="000001"/>
              <w:bottom w:val="single" w:sz="6" w:space="0" w:color="00000A"/>
              <w:right w:val="single" w:sz="6" w:space="0" w:color="00000A"/>
            </w:tcBorders>
            <w:shd w:val="clear" w:color="auto" w:fill="FFFFFF"/>
            <w:tcMar>
              <w:top w:w="105" w:type="dxa"/>
              <w:left w:w="105" w:type="dxa"/>
              <w:bottom w:w="105" w:type="dxa"/>
              <w:right w:w="105" w:type="dxa"/>
            </w:tcMar>
          </w:tcPr>
          <w:p w:rsidR="005330B0" w:rsidRDefault="00F50575">
            <w:pPr>
              <w:pStyle w:val="Ttulodatabela"/>
              <w:jc w:val="both"/>
            </w:pPr>
            <w:r>
              <w:rPr>
                <w:rFonts w:ascii="Arial" w:hAnsi="Arial" w:cs="Arial"/>
                <w:b w:val="0"/>
                <w:i w:val="0"/>
                <w:sz w:val="20"/>
                <w:szCs w:val="20"/>
              </w:rPr>
              <w:t>Programa de Apoio Administrativo</w:t>
            </w:r>
          </w:p>
        </w:tc>
      </w:tr>
      <w:tr w:rsidR="005330B0">
        <w:trPr>
          <w:cantSplit/>
        </w:trPr>
        <w:tc>
          <w:tcPr>
            <w:tcW w:w="1965" w:type="dxa"/>
            <w:tcBorders>
              <w:top w:val="single" w:sz="6" w:space="0" w:color="00000A"/>
              <w:left w:val="single" w:sz="6" w:space="0" w:color="000001"/>
              <w:bottom w:val="single" w:sz="6" w:space="0" w:color="000001"/>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t>Ação</w:t>
            </w:r>
          </w:p>
        </w:tc>
        <w:tc>
          <w:tcPr>
            <w:tcW w:w="992" w:type="dxa"/>
            <w:tcBorders>
              <w:top w:val="single" w:sz="6" w:space="0" w:color="00000A"/>
              <w:left w:val="single" w:sz="6" w:space="0" w:color="000001"/>
              <w:bottom w:val="single" w:sz="6" w:space="0" w:color="000001"/>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t>4001</w:t>
            </w:r>
          </w:p>
        </w:tc>
        <w:tc>
          <w:tcPr>
            <w:tcW w:w="5813" w:type="dxa"/>
            <w:tcBorders>
              <w:top w:val="single" w:sz="6" w:space="0" w:color="00000A"/>
              <w:left w:val="single" w:sz="6" w:space="0" w:color="000001"/>
              <w:bottom w:val="single" w:sz="6" w:space="0" w:color="000001"/>
              <w:right w:val="single" w:sz="6" w:space="0" w:color="00000A"/>
            </w:tcBorders>
            <w:shd w:val="clear" w:color="auto" w:fill="FFFFFF"/>
            <w:tcMar>
              <w:top w:w="105" w:type="dxa"/>
              <w:left w:w="105" w:type="dxa"/>
              <w:bottom w:w="105" w:type="dxa"/>
              <w:right w:w="105" w:type="dxa"/>
            </w:tcMar>
          </w:tcPr>
          <w:p w:rsidR="005330B0" w:rsidRDefault="00F50575">
            <w:pPr>
              <w:pStyle w:val="Ttulodatabela"/>
              <w:jc w:val="both"/>
            </w:pPr>
            <w:r>
              <w:rPr>
                <w:rFonts w:ascii="Arial" w:hAnsi="Arial" w:cs="Arial"/>
                <w:b w:val="0"/>
                <w:i w:val="0"/>
                <w:sz w:val="20"/>
                <w:szCs w:val="20"/>
              </w:rPr>
              <w:t>Apoio Administrativo</w:t>
            </w:r>
          </w:p>
        </w:tc>
      </w:tr>
      <w:tr w:rsidR="005330B0">
        <w:trPr>
          <w:cantSplit/>
        </w:trPr>
        <w:tc>
          <w:tcPr>
            <w:tcW w:w="1965" w:type="dxa"/>
            <w:tcBorders>
              <w:top w:val="single" w:sz="6" w:space="0" w:color="000001"/>
              <w:left w:val="single" w:sz="6" w:space="0" w:color="000001"/>
              <w:bottom w:val="single" w:sz="6" w:space="0" w:color="000001"/>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t>Grupo de Despesa</w:t>
            </w:r>
          </w:p>
        </w:tc>
        <w:tc>
          <w:tcPr>
            <w:tcW w:w="992" w:type="dxa"/>
            <w:tcBorders>
              <w:left w:val="single" w:sz="6" w:space="0" w:color="000001"/>
              <w:bottom w:val="single" w:sz="6" w:space="0" w:color="000001"/>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t>03</w:t>
            </w:r>
          </w:p>
        </w:tc>
        <w:tc>
          <w:tcPr>
            <w:tcW w:w="5813" w:type="dxa"/>
            <w:tcBorders>
              <w:left w:val="single" w:sz="6" w:space="0" w:color="000001"/>
              <w:bottom w:val="single" w:sz="6" w:space="0" w:color="000001"/>
              <w:right w:val="single" w:sz="6" w:space="0" w:color="00000A"/>
            </w:tcBorders>
            <w:shd w:val="clear" w:color="auto" w:fill="FFFFFF"/>
            <w:tcMar>
              <w:top w:w="105" w:type="dxa"/>
              <w:left w:w="105" w:type="dxa"/>
              <w:bottom w:w="105" w:type="dxa"/>
              <w:right w:w="105" w:type="dxa"/>
            </w:tcMar>
          </w:tcPr>
          <w:p w:rsidR="005330B0" w:rsidRDefault="00F50575">
            <w:pPr>
              <w:pStyle w:val="Ttulodatabela"/>
              <w:jc w:val="both"/>
            </w:pPr>
            <w:r>
              <w:rPr>
                <w:rFonts w:ascii="Arial" w:hAnsi="Arial" w:cs="Arial"/>
                <w:b w:val="0"/>
                <w:i w:val="0"/>
                <w:sz w:val="20"/>
                <w:szCs w:val="20"/>
              </w:rPr>
              <w:t>Outras Despesas Correntes</w:t>
            </w:r>
          </w:p>
        </w:tc>
      </w:tr>
      <w:tr w:rsidR="005330B0">
        <w:trPr>
          <w:cantSplit/>
        </w:trPr>
        <w:tc>
          <w:tcPr>
            <w:tcW w:w="1965" w:type="dxa"/>
            <w:tcBorders>
              <w:left w:val="single" w:sz="6" w:space="0" w:color="000001"/>
              <w:bottom w:val="single" w:sz="6" w:space="0" w:color="000001"/>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t>Fonte de Recurso</w:t>
            </w:r>
          </w:p>
        </w:tc>
        <w:tc>
          <w:tcPr>
            <w:tcW w:w="992" w:type="dxa"/>
            <w:tcBorders>
              <w:left w:val="single" w:sz="6" w:space="0" w:color="000001"/>
              <w:bottom w:val="single" w:sz="6" w:space="0" w:color="000001"/>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t>20</w:t>
            </w:r>
          </w:p>
        </w:tc>
        <w:tc>
          <w:tcPr>
            <w:tcW w:w="5813" w:type="dxa"/>
            <w:tcBorders>
              <w:left w:val="single" w:sz="6" w:space="0" w:color="000001"/>
              <w:bottom w:val="single" w:sz="6" w:space="0" w:color="000001"/>
              <w:right w:val="single" w:sz="6" w:space="0" w:color="00000A"/>
            </w:tcBorders>
            <w:shd w:val="clear" w:color="auto" w:fill="FFFFFF"/>
            <w:tcMar>
              <w:top w:w="105" w:type="dxa"/>
              <w:left w:w="105" w:type="dxa"/>
              <w:bottom w:w="105" w:type="dxa"/>
              <w:right w:w="105" w:type="dxa"/>
            </w:tcMar>
          </w:tcPr>
          <w:p w:rsidR="005330B0" w:rsidRDefault="00F50575">
            <w:pPr>
              <w:pStyle w:val="Ttulodatabela"/>
              <w:jc w:val="both"/>
            </w:pPr>
            <w:r>
              <w:rPr>
                <w:rFonts w:ascii="Arial" w:hAnsi="Arial" w:cs="Arial"/>
                <w:b w:val="0"/>
                <w:i w:val="0"/>
                <w:sz w:val="20"/>
                <w:szCs w:val="20"/>
              </w:rPr>
              <w:t>Recursos Diretamente Arrecadados</w:t>
            </w:r>
          </w:p>
        </w:tc>
      </w:tr>
    </w:tbl>
    <w:p w:rsidR="00612349" w:rsidRDefault="00612349">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18 – DAS OBRIGAÇÕES</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18.1 – DA EMPRESA VENCEDORA</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18.1.1 – A vencedora, se obriga a cumprir todas as exigências mínimas deste Edital bem como executar o objeto com qualidade e atendendo as condições e quantidades estipuladas.</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18.1.2 - Será de responsabilidade da vencedora, todas as despesas em sua totalidade, e ainda as com tributos fiscais trabalhistas e sociais, que incidam ou venha a incidir, diretamente e indiretamente sobre o objeto adjudicado.</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18.2 – DO CONTRATANTE</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18.2.1 - Fiscalizar e inspecionar os objetos executado, podendo rejeitá-los, quando estes não atenderem ao definido.</w:t>
      </w:r>
    </w:p>
    <w:p w:rsidR="005330B0" w:rsidRDefault="00F50575">
      <w:pPr>
        <w:pStyle w:val="Padro"/>
        <w:spacing w:before="28" w:after="0" w:line="100" w:lineRule="atLeast"/>
        <w:jc w:val="both"/>
      </w:pPr>
      <w:r>
        <w:rPr>
          <w:rFonts w:ascii="Arial" w:eastAsia="Times New Roman" w:hAnsi="Arial" w:cs="Arial"/>
          <w:color w:val="000000"/>
          <w:sz w:val="20"/>
          <w:szCs w:val="20"/>
          <w:lang w:eastAsia="pt-BR"/>
        </w:rPr>
        <w:t xml:space="preserve">18.2.2 - Efetuar o(s) pagamento(s) da(s) Nota(s) </w:t>
      </w:r>
      <w:proofErr w:type="gramStart"/>
      <w:r>
        <w:rPr>
          <w:rFonts w:ascii="Arial" w:eastAsia="Times New Roman" w:hAnsi="Arial" w:cs="Arial"/>
          <w:color w:val="000000"/>
          <w:sz w:val="20"/>
          <w:szCs w:val="20"/>
          <w:lang w:eastAsia="pt-BR"/>
        </w:rPr>
        <w:t>Fiscal(</w:t>
      </w:r>
      <w:proofErr w:type="gramEnd"/>
      <w:r>
        <w:rPr>
          <w:rFonts w:ascii="Arial" w:eastAsia="Times New Roman" w:hAnsi="Arial" w:cs="Arial"/>
          <w:color w:val="000000"/>
          <w:sz w:val="20"/>
          <w:szCs w:val="20"/>
          <w:lang w:eastAsia="pt-BR"/>
        </w:rPr>
        <w:t>ais)/Fatura(s) da Contratada, após a efetiva entrega dos objetos e emissão do Termo de Recebimento Definitivo.</w:t>
      </w:r>
    </w:p>
    <w:p w:rsidR="005330B0" w:rsidRDefault="00F50575">
      <w:pPr>
        <w:pStyle w:val="Padro"/>
        <w:spacing w:before="28" w:after="0" w:line="100" w:lineRule="atLeast"/>
        <w:jc w:val="both"/>
      </w:pPr>
      <w:r>
        <w:rPr>
          <w:rFonts w:ascii="Arial" w:eastAsia="Times New Roman" w:hAnsi="Arial" w:cs="Arial"/>
          <w:sz w:val="20"/>
          <w:szCs w:val="20"/>
          <w:lang w:eastAsia="pt-BR"/>
        </w:rPr>
        <w:t>18.2.3 - Fornecer a qualquer tempo e com o máximo de presteza, mediante solicitação escrita do fornecedor, para que ele possa cumprir as suas obrigações, informações adicionais, esclarecer dúvidas e orientá-lo em todos os casos omissos, se ocorrer, desde que dentro das condições estabelecidas na aquisição.</w:t>
      </w:r>
    </w:p>
    <w:p w:rsidR="00612349" w:rsidRDefault="00612349">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19 – DA CONVOCAÇÃO DO VENCEDOR</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 xml:space="preserve">19.1 - Encerrado o procedimento licitatório, o representante legal do licitante que tiver apresentado a proposta vencedora classificada e habilitada, será convocado para retirar a Nota de Empenho ou outro instrumento equivalente, no prazo estipulado no item 16 deste Edital. </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19.1.1 – O adjudicatário deverá comprovar a manutenção das condições demonstradas para habilitação para dar o aceite na Nota de Empenho ou firmar outro documento equivalente.</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19.1.2 - Caso o adjudicatário não apresente situação regular no ato da retirada da Nota de Empenho ou assinatura do contrato, ou recuse-se a assiná-lo, serão convocados os licitantes remanescentes, observada a ordem de classificação, para celebrar o contrato.</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19.2 - O representante legal do licitante que tiver apresentado a proposta vencedora deverá retirar a Nota de Empenho, dentro das formalidades e do prazo estipulado no item 16 deste Edital, a contar do recebimento da comunicação, através de FAX, Correio ou e-mail.</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19.3 – Qualquer solicitação de prorrogação de prazo para assinatura do contrato ou instrumento equivalente, decorrentes desta licitação, somente será analisada se apresentada antes do decurso do prazo para tal e devidamente fundamentada.</w:t>
      </w:r>
    </w:p>
    <w:p w:rsidR="00612349" w:rsidRDefault="00612349">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20 - DISPOSIÇÕES GERAIS</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 xml:space="preserve">20.1 - Este edital e seus anexos deverão ser </w:t>
      </w:r>
      <w:proofErr w:type="gramStart"/>
      <w:r>
        <w:rPr>
          <w:rFonts w:ascii="Arial" w:eastAsia="Times New Roman" w:hAnsi="Arial" w:cs="Arial"/>
          <w:sz w:val="20"/>
          <w:szCs w:val="20"/>
          <w:lang w:eastAsia="pt-BR"/>
        </w:rPr>
        <w:t>lido e interpretado na íntegra</w:t>
      </w:r>
      <w:proofErr w:type="gramEnd"/>
      <w:r>
        <w:rPr>
          <w:rFonts w:ascii="Arial" w:eastAsia="Times New Roman" w:hAnsi="Arial" w:cs="Arial"/>
          <w:sz w:val="20"/>
          <w:szCs w:val="20"/>
          <w:lang w:eastAsia="pt-BR"/>
        </w:rPr>
        <w:t>. Após o registro da proposta no sistema, não serão aceitas alegações de desconhecimento.</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20.2 - É facultado ao Pregoeiro ou à Autoridade Superior em qualquer fase do julgamento promover diligência destinada a esclarecer ou complementar a instrução do processo e a aferição do ofertado, bem como solicitar a Órgãos competentes a elaboração de pareceres técnicos destinados a fundamentar as decisões.</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20.3 - A presente licitação somente poderá ser revogada por razões de interesse público, decorrente de fato superveniente devidamente comprovada, ou anulada, em todo ou em parte, por ilegalidade de ofício ou por provocação de terceiros, mediante parecer escrito e devidamente comprovado.</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20.4 - O Pregoeiro, no interesse da Administração, poderá relevar omissões puramente formais observadas na documentação e proposta, desde que não contrariem a legislação vigente e não comprometa a lisura da licitação, sendo possível à promoção de diligência destinada a esclarecer ou a complementar a instrução do processo.</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20.5 - Caberá à empresa credenciada acompanhar as operações no sistema eletrônico durante a sessão pública do pregão, ficando responsável pelo ônus decorrente da perda de negócios diante da inobservância de quaisquer mensagens emitidas pelo sistema ou de sua desconexão.</w:t>
      </w:r>
    </w:p>
    <w:p w:rsidR="00612349" w:rsidRDefault="00612349">
      <w:pPr>
        <w:pStyle w:val="Padro"/>
        <w:spacing w:before="28" w:after="0" w:line="100" w:lineRule="atLeast"/>
        <w:jc w:val="both"/>
        <w:rPr>
          <w:rFonts w:ascii="Arial" w:eastAsia="Arial Unicode MS" w:hAnsi="Arial" w:cs="Arial"/>
          <w:b/>
          <w:bCs/>
          <w:sz w:val="20"/>
          <w:szCs w:val="20"/>
          <w:lang w:eastAsia="pt-BR"/>
        </w:rPr>
      </w:pPr>
    </w:p>
    <w:p w:rsidR="005330B0" w:rsidRDefault="00F50575">
      <w:pPr>
        <w:pStyle w:val="Padro"/>
        <w:spacing w:before="28" w:after="0" w:line="100" w:lineRule="atLeast"/>
        <w:jc w:val="both"/>
      </w:pPr>
      <w:r>
        <w:rPr>
          <w:rFonts w:ascii="Arial" w:eastAsia="Arial Unicode MS" w:hAnsi="Arial" w:cs="Arial"/>
          <w:b/>
          <w:bCs/>
          <w:sz w:val="20"/>
          <w:szCs w:val="20"/>
          <w:lang w:eastAsia="pt-BR"/>
        </w:rPr>
        <w:t>20.6 - Qualquer cidadão ou licitante poderá solicitar esclarecimentos, providências ou impugnar o ato convocatório em até 02 (dois) dias úteis antes da data fixada para a realização da sessão pública do pregão. Os pedidos de esclarecimentos poderão ser solicitados via fax ou e-mail, sendo que deverá ser confirmado o recebimento do documento ou arquivo através do telefone (62) 3201-1029 com o pregoeiro ou algum membro da equipe de apoio.</w:t>
      </w:r>
    </w:p>
    <w:p w:rsidR="005330B0" w:rsidRDefault="00F50575">
      <w:pPr>
        <w:pStyle w:val="Padro"/>
        <w:spacing w:before="278" w:after="278" w:line="100" w:lineRule="atLeast"/>
        <w:jc w:val="both"/>
      </w:pPr>
      <w:r>
        <w:rPr>
          <w:rFonts w:ascii="Arial" w:eastAsia="Arial Unicode MS" w:hAnsi="Arial" w:cs="Arial"/>
          <w:sz w:val="20"/>
          <w:szCs w:val="20"/>
          <w:lang w:eastAsia="pt-BR"/>
        </w:rPr>
        <w:t>20.7. - Caberá ao pregoeiro, auxiliado pelo setor responsável pela elaboração do edital, decidir sobre a impugnação no prazo de até 24 (vinte e quatro) horas.</w:t>
      </w:r>
    </w:p>
    <w:p w:rsidR="005330B0" w:rsidRDefault="00F50575">
      <w:pPr>
        <w:pStyle w:val="Padro"/>
        <w:spacing w:before="278" w:after="278" w:line="100" w:lineRule="atLeast"/>
        <w:jc w:val="both"/>
      </w:pPr>
      <w:r>
        <w:rPr>
          <w:rFonts w:ascii="Arial" w:eastAsia="Arial Unicode MS" w:hAnsi="Arial" w:cs="Arial"/>
          <w:sz w:val="20"/>
          <w:szCs w:val="20"/>
          <w:lang w:eastAsia="pt-BR"/>
        </w:rPr>
        <w:t>20.7.1 - Acolhida à impugnação contra o ato convocatório, será definida e publicada nova data para realização do certame.</w:t>
      </w:r>
    </w:p>
    <w:p w:rsidR="005330B0" w:rsidRDefault="00F50575">
      <w:pPr>
        <w:pStyle w:val="Padro"/>
        <w:spacing w:before="28" w:after="0" w:line="100" w:lineRule="atLeast"/>
        <w:jc w:val="both"/>
      </w:pPr>
      <w:r>
        <w:rPr>
          <w:rFonts w:ascii="Arial" w:eastAsia="Times New Roman" w:hAnsi="Arial" w:cs="Arial"/>
          <w:b/>
          <w:bCs/>
          <w:sz w:val="20"/>
          <w:szCs w:val="20"/>
          <w:lang w:eastAsia="pt-BR"/>
        </w:rPr>
        <w:t xml:space="preserve">20.8 - Os atos de impugnação do certame serão formulados por escrito e deverão ser protocolados na Gerência de Licitações e Contratos, no endereço do rodapé, e deverá ainda, estar acompanhada do estatuto social da empresa, quando o sócio ou proprietário </w:t>
      </w:r>
      <w:r>
        <w:rPr>
          <w:rFonts w:ascii="Arial" w:eastAsia="Times New Roman" w:hAnsi="Arial" w:cs="Arial"/>
          <w:b/>
          <w:bCs/>
          <w:sz w:val="20"/>
          <w:szCs w:val="20"/>
          <w:lang w:eastAsia="pt-BR"/>
        </w:rPr>
        <w:lastRenderedPageBreak/>
        <w:t>ser o portador do ato protocolar, e de instrumento de procuração pública ou particular, com firma reconhecida, do representante legal da empresa, da qual constem poderes específicos para os atos do referido tema ao procurador portador, se este for o protocolador do ato.</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20.9 - A não solicitação de informações complementares por parte de alguma proponente, implicará na tácita admissão de que as informações técnicas e jurídicas foram consideradas suficientes.</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20.10 – A contagem dos prazos estabelecidos neste Edital e seus Anexos serão contados da seguinte forma: excluir-se-á o dia do início e incluir-se-á o do vencimento. Os prazos só iniciam e vencem em dias de expediente da SSPJ.</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 xml:space="preserve">20.11 – </w:t>
      </w:r>
      <w:r>
        <w:rPr>
          <w:rFonts w:ascii="Arial" w:eastAsia="Times New Roman" w:hAnsi="Arial" w:cs="Arial"/>
          <w:color w:val="000000"/>
          <w:sz w:val="20"/>
          <w:szCs w:val="20"/>
          <w:lang w:eastAsia="pt-BR"/>
        </w:rPr>
        <w:t>A critério da SSPJ, o quantitativo poderá sofrer acréscimo ou supressão até 25% (vinte e cinco por cento) do valor inicial atualizado do contrato.</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20.12 – A rescisão das obrigações decorrentes do presente Pregão se processará de acordo com o que estabelecem os artigos 77 a 80 da Lei nº. 8.666/93.</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20.13 – Informações complementares que visam obter esclarecimentos sobre a presente licitação serão prestadas pelo Pregoeiro, de segunda à sexta-feira, em horário de expediente, pelo telefone (62) 3201-1029.</w:t>
      </w:r>
    </w:p>
    <w:p w:rsidR="00612349" w:rsidRDefault="00612349">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20.14 – Maiores informações sobre as especificações dos objetos licitados poderão ser obtidas com o</w:t>
      </w:r>
      <w:r>
        <w:rPr>
          <w:rFonts w:ascii="Arial" w:eastAsia="Times New Roman" w:hAnsi="Arial" w:cs="Arial"/>
          <w:b/>
          <w:bCs/>
          <w:color w:val="FF0000"/>
          <w:sz w:val="20"/>
          <w:szCs w:val="20"/>
          <w:lang w:eastAsia="pt-BR"/>
        </w:rPr>
        <w:t xml:space="preserve"> Sr. </w:t>
      </w:r>
      <w:proofErr w:type="spellStart"/>
      <w:r>
        <w:rPr>
          <w:rFonts w:ascii="Arial" w:eastAsia="Times New Roman" w:hAnsi="Arial" w:cs="Arial"/>
          <w:b/>
          <w:bCs/>
          <w:color w:val="FF0000"/>
          <w:sz w:val="20"/>
          <w:szCs w:val="20"/>
          <w:lang w:eastAsia="pt-BR"/>
        </w:rPr>
        <w:t>Deidivan</w:t>
      </w:r>
      <w:proofErr w:type="spellEnd"/>
      <w:r>
        <w:rPr>
          <w:rFonts w:ascii="Arial" w:eastAsia="Times New Roman" w:hAnsi="Arial" w:cs="Arial"/>
          <w:b/>
          <w:bCs/>
          <w:color w:val="FF0000"/>
          <w:sz w:val="20"/>
          <w:szCs w:val="20"/>
          <w:lang w:eastAsia="pt-BR"/>
        </w:rPr>
        <w:t xml:space="preserve"> Ferreira Silva, Coordenador Administrativo, pelo telefone (62) 3201-7112/7128</w:t>
      </w:r>
      <w:r>
        <w:rPr>
          <w:rFonts w:ascii="Arial" w:eastAsia="Times New Roman" w:hAnsi="Arial" w:cs="Arial"/>
          <w:b/>
          <w:bCs/>
          <w:sz w:val="20"/>
          <w:szCs w:val="20"/>
          <w:lang w:eastAsia="pt-BR"/>
        </w:rPr>
        <w:t>, em horário comercial.</w:t>
      </w:r>
    </w:p>
    <w:p w:rsidR="00612349" w:rsidRDefault="00612349">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 xml:space="preserve">20.15 – O período para que a contratada apresente, sob pena de preclusão, requerimento de repactuação, </w:t>
      </w:r>
      <w:r>
        <w:rPr>
          <w:rFonts w:ascii="Arial" w:eastAsia="Times New Roman" w:hAnsi="Arial" w:cs="Arial"/>
          <w:b/>
          <w:bCs/>
          <w:sz w:val="20"/>
          <w:szCs w:val="20"/>
          <w:u w:val="single"/>
          <w:lang w:eastAsia="pt-BR"/>
        </w:rPr>
        <w:t>é de 30 (trinta) dias</w:t>
      </w:r>
      <w:r>
        <w:rPr>
          <w:rFonts w:ascii="Arial" w:eastAsia="Times New Roman" w:hAnsi="Arial" w:cs="Arial"/>
          <w:b/>
          <w:bCs/>
          <w:sz w:val="20"/>
          <w:szCs w:val="20"/>
          <w:lang w:eastAsia="pt-BR"/>
        </w:rPr>
        <w:t>, depois de transcorrido 01 (um) ano da data da apresentação da proposta.</w:t>
      </w:r>
    </w:p>
    <w:p w:rsidR="00612349" w:rsidRDefault="00612349">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20.15.1 – Para exame de pedido de repactuação são necessários: a) a apresentação do acordo, convenção, dissídio coletivo de trabalho ou equivalente, com prova de seu registro no Ministério do Trabalho e Emprego; b) demonstração de efetiva repercussão dos fatos alegados pelo contratado nos custos dos preços inicialmente pactuados, sendo vedada a inclusão de custos não previstos originalmente na proposta; c) comprovação de que a proposta é mais vantajosa para a Administração e que os preços ofertados são compatíveis com os de mercado.</w:t>
      </w:r>
    </w:p>
    <w:p w:rsidR="00612349" w:rsidRDefault="00612349">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21 – DO FORO</w:t>
      </w:r>
    </w:p>
    <w:p w:rsidR="00612349" w:rsidRDefault="00612349">
      <w:pPr>
        <w:pStyle w:val="Padro"/>
        <w:spacing w:before="28" w:after="0" w:line="100" w:lineRule="atLeast"/>
        <w:jc w:val="both"/>
        <w:rPr>
          <w:rFonts w:ascii="Arial" w:eastAsia="Times New Roman" w:hAnsi="Arial" w:cs="Arial"/>
          <w:sz w:val="20"/>
          <w:szCs w:val="20"/>
          <w:lang w:eastAsia="pt-BR"/>
        </w:rPr>
      </w:pPr>
    </w:p>
    <w:p w:rsidR="005330B0" w:rsidRDefault="00F50575">
      <w:pPr>
        <w:pStyle w:val="Padro"/>
        <w:spacing w:before="28" w:after="0" w:line="100" w:lineRule="atLeast"/>
        <w:jc w:val="both"/>
      </w:pPr>
      <w:r>
        <w:rPr>
          <w:rFonts w:ascii="Arial" w:eastAsia="Times New Roman" w:hAnsi="Arial" w:cs="Arial"/>
          <w:sz w:val="20"/>
          <w:szCs w:val="20"/>
          <w:lang w:eastAsia="pt-BR"/>
        </w:rPr>
        <w:t>21.1 - A interpretação e aplicação dos termos dessa aquisição serão regidas pelas leis brasileiras e o foro da comarca de Goiânia, Estado de Goiás, terá competência sobre qualquer controvérsia resultante deste certame, constituindo assim o foro de eleição, prevalecendo sobre qualquer outro, por mais privilegiado que seja.</w:t>
      </w:r>
    </w:p>
    <w:p w:rsidR="00612349" w:rsidRDefault="00612349">
      <w:pPr>
        <w:pStyle w:val="Padro"/>
        <w:spacing w:before="28" w:after="0" w:line="100" w:lineRule="atLeast"/>
        <w:jc w:val="both"/>
        <w:rPr>
          <w:rFonts w:ascii="Arial" w:eastAsia="Times New Roman" w:hAnsi="Arial" w:cs="Arial"/>
          <w:b/>
          <w:bCs/>
          <w:sz w:val="20"/>
          <w:szCs w:val="20"/>
          <w:lang w:eastAsia="pt-BR"/>
        </w:rPr>
      </w:pPr>
    </w:p>
    <w:p w:rsidR="005330B0" w:rsidRDefault="00F50575">
      <w:pPr>
        <w:pStyle w:val="Padro"/>
        <w:spacing w:before="28" w:after="0" w:line="100" w:lineRule="atLeast"/>
        <w:jc w:val="both"/>
      </w:pPr>
      <w:r>
        <w:rPr>
          <w:rFonts w:ascii="Arial" w:eastAsia="Times New Roman" w:hAnsi="Arial" w:cs="Arial"/>
          <w:b/>
          <w:bCs/>
          <w:sz w:val="20"/>
          <w:szCs w:val="20"/>
          <w:lang w:eastAsia="pt-BR"/>
        </w:rPr>
        <w:t>22 - INTEGRAM O PRESENTE EDITAL:</w:t>
      </w:r>
    </w:p>
    <w:p w:rsidR="00612349" w:rsidRDefault="00612349">
      <w:pPr>
        <w:pStyle w:val="Padro"/>
        <w:spacing w:before="28" w:after="119" w:line="100" w:lineRule="atLeast"/>
        <w:jc w:val="both"/>
        <w:rPr>
          <w:rFonts w:ascii="Arial" w:eastAsia="Times New Roman" w:hAnsi="Arial" w:cs="Arial"/>
          <w:sz w:val="20"/>
          <w:szCs w:val="20"/>
          <w:lang w:eastAsia="pt-BR"/>
        </w:rPr>
      </w:pPr>
    </w:p>
    <w:p w:rsidR="005330B0" w:rsidRDefault="00F50575">
      <w:pPr>
        <w:pStyle w:val="Padro"/>
        <w:spacing w:before="28" w:after="119" w:line="100" w:lineRule="atLeast"/>
        <w:jc w:val="both"/>
      </w:pPr>
      <w:proofErr w:type="gramStart"/>
      <w:r>
        <w:rPr>
          <w:rFonts w:ascii="Arial" w:eastAsia="Times New Roman" w:hAnsi="Arial" w:cs="Arial"/>
          <w:sz w:val="20"/>
          <w:szCs w:val="20"/>
          <w:lang w:eastAsia="pt-BR"/>
        </w:rPr>
        <w:t>22.1 - Anexo I – Termo</w:t>
      </w:r>
      <w:proofErr w:type="gramEnd"/>
      <w:r>
        <w:rPr>
          <w:rFonts w:ascii="Arial" w:eastAsia="Times New Roman" w:hAnsi="Arial" w:cs="Arial"/>
          <w:sz w:val="20"/>
          <w:szCs w:val="20"/>
          <w:lang w:eastAsia="pt-BR"/>
        </w:rPr>
        <w:t xml:space="preserve"> de Referência;</w:t>
      </w:r>
    </w:p>
    <w:p w:rsidR="005330B0" w:rsidRDefault="00F50575">
      <w:pPr>
        <w:pStyle w:val="Padro"/>
        <w:spacing w:before="28" w:after="119" w:line="100" w:lineRule="atLeast"/>
        <w:jc w:val="both"/>
      </w:pPr>
      <w:proofErr w:type="gramStart"/>
      <w:r>
        <w:rPr>
          <w:rFonts w:ascii="Arial" w:eastAsia="Times New Roman" w:hAnsi="Arial" w:cs="Arial"/>
          <w:sz w:val="20"/>
          <w:szCs w:val="20"/>
          <w:lang w:eastAsia="pt-BR"/>
        </w:rPr>
        <w:t>22.2 - Anexo II - Planilha</w:t>
      </w:r>
      <w:proofErr w:type="gramEnd"/>
      <w:r>
        <w:rPr>
          <w:rFonts w:ascii="Arial" w:eastAsia="Times New Roman" w:hAnsi="Arial" w:cs="Arial"/>
          <w:sz w:val="20"/>
          <w:szCs w:val="20"/>
          <w:lang w:eastAsia="pt-BR"/>
        </w:rPr>
        <w:t xml:space="preserve"> de Quantitativos e preços unitários (Valor máximo para contratação autorizado pela Superintendência de Suprimentos e Logísticas /SUPRILOG);</w:t>
      </w:r>
    </w:p>
    <w:p w:rsidR="005330B0" w:rsidRDefault="00F50575">
      <w:pPr>
        <w:pStyle w:val="Padro"/>
        <w:spacing w:before="28" w:after="119" w:line="100" w:lineRule="atLeast"/>
        <w:jc w:val="both"/>
      </w:pPr>
      <w:proofErr w:type="gramStart"/>
      <w:r>
        <w:rPr>
          <w:rFonts w:ascii="Arial" w:eastAsia="Times New Roman" w:hAnsi="Arial" w:cs="Arial"/>
          <w:sz w:val="20"/>
          <w:szCs w:val="20"/>
          <w:lang w:eastAsia="pt-BR"/>
        </w:rPr>
        <w:t>22.3 – Anexo III – Minuta</w:t>
      </w:r>
      <w:proofErr w:type="gramEnd"/>
      <w:r>
        <w:rPr>
          <w:rFonts w:ascii="Arial" w:eastAsia="Times New Roman" w:hAnsi="Arial" w:cs="Arial"/>
          <w:sz w:val="20"/>
          <w:szCs w:val="20"/>
          <w:lang w:eastAsia="pt-BR"/>
        </w:rPr>
        <w:t xml:space="preserve"> Contratual.</w:t>
      </w:r>
    </w:p>
    <w:p w:rsidR="005330B0" w:rsidRDefault="00F50575">
      <w:pPr>
        <w:pStyle w:val="Padro"/>
        <w:spacing w:before="28" w:after="0" w:line="100" w:lineRule="atLeast"/>
        <w:jc w:val="both"/>
      </w:pPr>
      <w:r>
        <w:rPr>
          <w:rFonts w:ascii="Arial" w:eastAsia="Times New Roman" w:hAnsi="Arial" w:cs="Arial"/>
          <w:sz w:val="20"/>
          <w:szCs w:val="20"/>
          <w:lang w:eastAsia="pt-BR"/>
        </w:rPr>
        <w:lastRenderedPageBreak/>
        <w:t>Gerência de Licitações e Contratos da SSPJ, Goiânia-Go, aos ___ dias do mês ________ de 2012.</w:t>
      </w:r>
    </w:p>
    <w:p w:rsidR="005330B0" w:rsidRDefault="005330B0">
      <w:pPr>
        <w:pStyle w:val="Padro"/>
        <w:spacing w:before="28" w:after="0" w:line="100" w:lineRule="atLeast"/>
        <w:jc w:val="both"/>
      </w:pPr>
    </w:p>
    <w:p w:rsidR="005330B0" w:rsidRDefault="005330B0">
      <w:pPr>
        <w:pStyle w:val="Padro"/>
        <w:spacing w:before="28" w:after="0" w:line="100" w:lineRule="atLeast"/>
        <w:jc w:val="both"/>
      </w:pPr>
    </w:p>
    <w:p w:rsidR="005330B0" w:rsidRDefault="00F50575">
      <w:pPr>
        <w:pStyle w:val="Padro"/>
        <w:spacing w:after="0" w:line="100" w:lineRule="atLeast"/>
        <w:jc w:val="center"/>
      </w:pPr>
      <w:r>
        <w:rPr>
          <w:rFonts w:ascii="Arial" w:eastAsia="Times New Roman" w:hAnsi="Arial" w:cs="Arial"/>
          <w:b/>
          <w:bCs/>
          <w:i/>
          <w:iCs/>
          <w:sz w:val="20"/>
          <w:szCs w:val="20"/>
          <w:lang w:eastAsia="ar-SA"/>
        </w:rPr>
        <w:t>Germino Alexandre de Oliveira</w:t>
      </w:r>
    </w:p>
    <w:p w:rsidR="005330B0" w:rsidRDefault="00F50575">
      <w:pPr>
        <w:pStyle w:val="Padro"/>
        <w:spacing w:after="0" w:line="100" w:lineRule="atLeast"/>
        <w:jc w:val="center"/>
      </w:pPr>
      <w:r>
        <w:rPr>
          <w:rFonts w:ascii="Arial" w:eastAsia="Times New Roman" w:hAnsi="Arial" w:cs="Arial"/>
          <w:b/>
          <w:bCs/>
          <w:i/>
          <w:iCs/>
          <w:sz w:val="20"/>
          <w:szCs w:val="20"/>
          <w:lang w:eastAsia="ar-SA"/>
        </w:rPr>
        <w:t>Pregoeiro</w:t>
      </w:r>
    </w:p>
    <w:p w:rsidR="005330B0" w:rsidRDefault="005330B0">
      <w:pPr>
        <w:pStyle w:val="Padro"/>
        <w:spacing w:before="28" w:after="0" w:line="100" w:lineRule="atLeast"/>
        <w:jc w:val="both"/>
      </w:pPr>
    </w:p>
    <w:p w:rsidR="005330B0" w:rsidRDefault="005330B0">
      <w:pPr>
        <w:pStyle w:val="Padro"/>
        <w:spacing w:before="28" w:after="0" w:line="100" w:lineRule="atLeast"/>
        <w:jc w:val="both"/>
      </w:pPr>
    </w:p>
    <w:p w:rsidR="005330B0" w:rsidRDefault="005330B0">
      <w:pPr>
        <w:pStyle w:val="Padro"/>
        <w:spacing w:before="28" w:after="0" w:line="100" w:lineRule="atLeast"/>
        <w:jc w:val="both"/>
      </w:pPr>
    </w:p>
    <w:p w:rsidR="005330B0" w:rsidRDefault="005330B0">
      <w:pPr>
        <w:pStyle w:val="Padro"/>
        <w:spacing w:before="28" w:after="0" w:line="100" w:lineRule="atLeast"/>
        <w:jc w:val="both"/>
      </w:pPr>
    </w:p>
    <w:p w:rsidR="005330B0" w:rsidRDefault="005330B0">
      <w:pPr>
        <w:pStyle w:val="Padro"/>
        <w:spacing w:before="28" w:after="0" w:line="100" w:lineRule="atLeast"/>
        <w:jc w:val="both"/>
      </w:pPr>
    </w:p>
    <w:p w:rsidR="005330B0" w:rsidRDefault="005330B0">
      <w:pPr>
        <w:pStyle w:val="Padro"/>
        <w:spacing w:before="28" w:after="0" w:line="100" w:lineRule="atLeast"/>
        <w:jc w:val="both"/>
      </w:pPr>
    </w:p>
    <w:p w:rsidR="005330B0" w:rsidRDefault="005330B0">
      <w:pPr>
        <w:pStyle w:val="Padro"/>
        <w:spacing w:before="28" w:after="0" w:line="100" w:lineRule="atLeast"/>
        <w:jc w:val="both"/>
      </w:pPr>
    </w:p>
    <w:p w:rsidR="005330B0" w:rsidRDefault="005330B0">
      <w:pPr>
        <w:pStyle w:val="Padro"/>
        <w:spacing w:before="28" w:after="0" w:line="100" w:lineRule="atLeast"/>
        <w:jc w:val="both"/>
      </w:pPr>
    </w:p>
    <w:p w:rsidR="005330B0" w:rsidRDefault="005330B0">
      <w:pPr>
        <w:pStyle w:val="Padro"/>
        <w:spacing w:before="28" w:after="0" w:line="100" w:lineRule="atLeast"/>
        <w:jc w:val="both"/>
      </w:pPr>
    </w:p>
    <w:p w:rsidR="005330B0" w:rsidRDefault="005330B0">
      <w:pPr>
        <w:pStyle w:val="Padro"/>
        <w:spacing w:before="28" w:after="0" w:line="100" w:lineRule="atLeast"/>
        <w:jc w:val="both"/>
      </w:pPr>
    </w:p>
    <w:p w:rsidR="005330B0" w:rsidRDefault="005330B0">
      <w:pPr>
        <w:pStyle w:val="Padro"/>
        <w:spacing w:before="28" w:after="0" w:line="100" w:lineRule="atLeast"/>
        <w:jc w:val="both"/>
      </w:pPr>
    </w:p>
    <w:p w:rsidR="005330B0" w:rsidRDefault="005330B0">
      <w:pPr>
        <w:pStyle w:val="Padro"/>
      </w:pPr>
    </w:p>
    <w:p w:rsidR="005330B0" w:rsidRDefault="00F50575">
      <w:pPr>
        <w:pStyle w:val="Ttulo5"/>
        <w:keepNext/>
        <w:pageBreakBefore/>
        <w:numPr>
          <w:ilvl w:val="4"/>
          <w:numId w:val="1"/>
        </w:numPr>
        <w:tabs>
          <w:tab w:val="left" w:pos="0"/>
        </w:tabs>
      </w:pPr>
      <w:r>
        <w:rPr>
          <w:rFonts w:ascii="Arial" w:hAnsi="Arial" w:cs="Arial"/>
          <w:lang w:eastAsia="ar-SA"/>
        </w:rPr>
        <w:lastRenderedPageBreak/>
        <w:t>ANEXO I</w:t>
      </w:r>
    </w:p>
    <w:p w:rsidR="005330B0" w:rsidRDefault="00F50575">
      <w:pPr>
        <w:pStyle w:val="Ttulo5"/>
        <w:keepNext/>
        <w:numPr>
          <w:ilvl w:val="4"/>
          <w:numId w:val="1"/>
        </w:numPr>
        <w:tabs>
          <w:tab w:val="left" w:pos="0"/>
        </w:tabs>
      </w:pPr>
      <w:r>
        <w:rPr>
          <w:rFonts w:ascii="Arial" w:hAnsi="Arial" w:cs="Arial"/>
          <w:lang w:eastAsia="ar-SA"/>
        </w:rPr>
        <w:t>TERMO DE REFERÊNCIA</w:t>
      </w:r>
    </w:p>
    <w:p w:rsidR="005330B0" w:rsidRDefault="00F50575">
      <w:pPr>
        <w:pStyle w:val="Ttulo5"/>
        <w:keepNext/>
        <w:numPr>
          <w:ilvl w:val="4"/>
          <w:numId w:val="1"/>
        </w:numPr>
        <w:tabs>
          <w:tab w:val="left" w:pos="0"/>
        </w:tabs>
      </w:pPr>
      <w:r>
        <w:rPr>
          <w:rFonts w:ascii="Arial" w:hAnsi="Arial" w:cs="Arial"/>
          <w:lang w:eastAsia="ar-SA"/>
        </w:rPr>
        <w:t>Pregão Eletrônico nº. 036/2012 – SSPJ</w:t>
      </w:r>
    </w:p>
    <w:p w:rsidR="005330B0" w:rsidRDefault="00F50575">
      <w:pPr>
        <w:pStyle w:val="Ttulo5"/>
        <w:keepNext/>
        <w:numPr>
          <w:ilvl w:val="4"/>
          <w:numId w:val="1"/>
        </w:numPr>
        <w:tabs>
          <w:tab w:val="left" w:pos="0"/>
        </w:tabs>
      </w:pPr>
      <w:r>
        <w:rPr>
          <w:rFonts w:ascii="Arial" w:hAnsi="Arial" w:cs="Arial"/>
          <w:lang w:eastAsia="ar-SA"/>
        </w:rPr>
        <w:t>Processo nº. 201200016000083</w:t>
      </w:r>
    </w:p>
    <w:p w:rsidR="005330B0" w:rsidRDefault="00F50575">
      <w:pPr>
        <w:pStyle w:val="Padro"/>
        <w:pBdr>
          <w:top w:val="double" w:sz="6" w:space="0" w:color="00000A"/>
          <w:left w:val="double" w:sz="6" w:space="0" w:color="00000A"/>
          <w:bottom w:val="double" w:sz="6" w:space="0" w:color="00000A"/>
          <w:right w:val="double" w:sz="6" w:space="0" w:color="00000A"/>
        </w:pBdr>
        <w:shd w:val="clear" w:color="auto" w:fill="CCCCCC"/>
        <w:spacing w:before="28" w:after="0" w:line="360" w:lineRule="auto"/>
        <w:jc w:val="both"/>
      </w:pPr>
      <w:r>
        <w:rPr>
          <w:rFonts w:ascii="Arial" w:eastAsia="Times New Roman" w:hAnsi="Arial" w:cs="Arial"/>
          <w:b/>
          <w:bCs/>
          <w:sz w:val="20"/>
          <w:szCs w:val="20"/>
          <w:lang w:eastAsia="pt-BR"/>
        </w:rPr>
        <w:t>1 – OBJETO</w:t>
      </w:r>
    </w:p>
    <w:p w:rsidR="00612349" w:rsidRDefault="00612349">
      <w:pPr>
        <w:pStyle w:val="Padro"/>
        <w:spacing w:before="28" w:after="0" w:line="360" w:lineRule="auto"/>
        <w:jc w:val="both"/>
        <w:rPr>
          <w:rFonts w:ascii="Arial" w:eastAsia="Times New Roman" w:hAnsi="Arial" w:cs="Arial"/>
          <w:sz w:val="20"/>
          <w:szCs w:val="20"/>
          <w:lang w:eastAsia="pt-BR"/>
        </w:rPr>
      </w:pPr>
    </w:p>
    <w:p w:rsidR="005330B0" w:rsidRDefault="00F50575">
      <w:pPr>
        <w:pStyle w:val="Padro"/>
        <w:spacing w:before="28" w:after="0" w:line="360" w:lineRule="auto"/>
        <w:jc w:val="both"/>
        <w:rPr>
          <w:rFonts w:ascii="Arial" w:eastAsia="Times New Roman" w:hAnsi="Arial" w:cs="Arial"/>
          <w:sz w:val="20"/>
          <w:szCs w:val="20"/>
          <w:lang w:eastAsia="pt-BR"/>
        </w:rPr>
      </w:pPr>
      <w:r>
        <w:rPr>
          <w:rFonts w:ascii="Arial" w:eastAsia="Times New Roman" w:hAnsi="Arial" w:cs="Arial"/>
          <w:sz w:val="20"/>
          <w:szCs w:val="20"/>
          <w:lang w:eastAsia="pt-BR"/>
        </w:rPr>
        <w:t>Contratação de empresa especializada para realização de serviços de assistência técnica relativos à operação, manutenção preventiva e corretiva nos sistemas de ar condicionado e central automatizado. Segue abaixo a relação dos aparelhos que devem ser abarcados por esta contratação.</w:t>
      </w:r>
    </w:p>
    <w:p w:rsidR="00612349" w:rsidRDefault="00612349">
      <w:pPr>
        <w:pStyle w:val="Padro"/>
        <w:spacing w:before="28" w:after="0" w:line="360" w:lineRule="auto"/>
        <w:jc w:val="both"/>
      </w:pPr>
    </w:p>
    <w:tbl>
      <w:tblPr>
        <w:tblW w:w="0" w:type="auto"/>
        <w:jc w:val="center"/>
        <w:tblBorders>
          <w:top w:val="single" w:sz="6" w:space="0" w:color="000001"/>
          <w:left w:val="single" w:sz="6" w:space="0" w:color="000001"/>
          <w:bottom w:val="single" w:sz="6" w:space="0" w:color="000001"/>
          <w:right w:val="single" w:sz="6" w:space="0" w:color="000001"/>
        </w:tblBorders>
        <w:tblCellMar>
          <w:left w:w="10" w:type="dxa"/>
          <w:right w:w="10" w:type="dxa"/>
        </w:tblCellMar>
        <w:tblLook w:val="0000"/>
      </w:tblPr>
      <w:tblGrid>
        <w:gridCol w:w="1762"/>
        <w:gridCol w:w="735"/>
        <w:gridCol w:w="1483"/>
        <w:gridCol w:w="1944"/>
        <w:gridCol w:w="2423"/>
      </w:tblGrid>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ITEM</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QTD</w:t>
            </w:r>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MARCA</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MODELO</w:t>
            </w:r>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Departamento</w:t>
            </w:r>
          </w:p>
        </w:tc>
      </w:tr>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spellStart"/>
            <w:r>
              <w:rPr>
                <w:rFonts w:ascii="Arial" w:eastAsia="Times New Roman" w:hAnsi="Arial" w:cs="Arial"/>
                <w:sz w:val="20"/>
                <w:szCs w:val="20"/>
                <w:lang w:eastAsia="pt-BR"/>
              </w:rPr>
              <w:t>Mídea</w:t>
            </w:r>
            <w:proofErr w:type="spellEnd"/>
            <w:r>
              <w:rPr>
                <w:rFonts w:ascii="Arial" w:eastAsia="Times New Roman" w:hAnsi="Arial" w:cs="Arial"/>
                <w:sz w:val="20"/>
                <w:szCs w:val="20"/>
                <w:lang w:eastAsia="pt-BR"/>
              </w:rPr>
              <w:t xml:space="preserve"> </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 xml:space="preserve">MCR 12 C E </w:t>
            </w:r>
            <w:proofErr w:type="spellStart"/>
            <w:r>
              <w:rPr>
                <w:rFonts w:ascii="Arial" w:eastAsia="Times New Roman" w:hAnsi="Arial" w:cs="Arial"/>
                <w:sz w:val="20"/>
                <w:szCs w:val="20"/>
                <w:lang w:eastAsia="pt-BR"/>
              </w:rPr>
              <w:t>Split</w:t>
            </w:r>
            <w:proofErr w:type="spellEnd"/>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Fiscalização</w:t>
            </w:r>
          </w:p>
        </w:tc>
      </w:tr>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Electrolux</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Ciclo frio 18.000</w:t>
            </w:r>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Fiscalização</w:t>
            </w:r>
          </w:p>
        </w:tc>
      </w:tr>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Electrolux</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Ciclo frio 7.500</w:t>
            </w:r>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Fiscalização</w:t>
            </w:r>
          </w:p>
        </w:tc>
      </w:tr>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Elgin</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 xml:space="preserve">21.000 </w:t>
            </w:r>
            <w:proofErr w:type="spellStart"/>
            <w:r>
              <w:rPr>
                <w:rFonts w:ascii="Arial" w:eastAsia="Times New Roman" w:hAnsi="Arial" w:cs="Arial"/>
                <w:sz w:val="20"/>
                <w:szCs w:val="20"/>
                <w:lang w:eastAsia="pt-BR"/>
              </w:rPr>
              <w:t>Btus</w:t>
            </w:r>
            <w:proofErr w:type="spellEnd"/>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Cálculo</w:t>
            </w:r>
          </w:p>
        </w:tc>
      </w:tr>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spellStart"/>
            <w:r>
              <w:rPr>
                <w:rFonts w:ascii="Arial" w:eastAsia="Times New Roman" w:hAnsi="Arial" w:cs="Arial"/>
                <w:sz w:val="20"/>
                <w:szCs w:val="20"/>
                <w:lang w:eastAsia="pt-BR"/>
              </w:rPr>
              <w:t>Springer</w:t>
            </w:r>
            <w:proofErr w:type="spellEnd"/>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 xml:space="preserve">42 MCA 009515ls </w:t>
            </w:r>
            <w:proofErr w:type="spellStart"/>
            <w:r>
              <w:rPr>
                <w:rFonts w:ascii="Arial" w:eastAsia="Times New Roman" w:hAnsi="Arial" w:cs="Arial"/>
                <w:sz w:val="20"/>
                <w:szCs w:val="20"/>
                <w:lang w:eastAsia="pt-BR"/>
              </w:rPr>
              <w:t>Split</w:t>
            </w:r>
            <w:proofErr w:type="spellEnd"/>
            <w:r>
              <w:rPr>
                <w:rFonts w:ascii="Arial" w:eastAsia="Times New Roman" w:hAnsi="Arial" w:cs="Arial"/>
                <w:sz w:val="20"/>
                <w:szCs w:val="20"/>
                <w:lang w:eastAsia="pt-BR"/>
              </w:rPr>
              <w:t>.</w:t>
            </w:r>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Cálculo</w:t>
            </w:r>
          </w:p>
        </w:tc>
      </w:tr>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 xml:space="preserve">Electrolux </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Ciclo frio 18.000</w:t>
            </w:r>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Fundo Rotativo</w:t>
            </w:r>
          </w:p>
        </w:tc>
      </w:tr>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Cônsul</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spellStart"/>
            <w:r>
              <w:rPr>
                <w:rFonts w:ascii="Arial" w:eastAsia="Times New Roman" w:hAnsi="Arial" w:cs="Arial"/>
                <w:sz w:val="20"/>
                <w:szCs w:val="20"/>
                <w:lang w:eastAsia="pt-BR"/>
              </w:rPr>
              <w:t>Multi</w:t>
            </w:r>
            <w:proofErr w:type="spellEnd"/>
            <w:r>
              <w:rPr>
                <w:rFonts w:ascii="Arial" w:eastAsia="Times New Roman" w:hAnsi="Arial" w:cs="Arial"/>
                <w:sz w:val="20"/>
                <w:szCs w:val="20"/>
                <w:lang w:eastAsia="pt-BR"/>
              </w:rPr>
              <w:t xml:space="preserve"> ar 10.000</w:t>
            </w:r>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Recurso</w:t>
            </w:r>
          </w:p>
        </w:tc>
      </w:tr>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Electrolux</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spellStart"/>
            <w:r>
              <w:rPr>
                <w:rFonts w:ascii="Arial" w:eastAsia="Times New Roman" w:hAnsi="Arial" w:cs="Arial"/>
                <w:sz w:val="20"/>
                <w:szCs w:val="20"/>
                <w:lang w:eastAsia="pt-BR"/>
              </w:rPr>
              <w:t>Maximus</w:t>
            </w:r>
            <w:proofErr w:type="spellEnd"/>
            <w:r>
              <w:rPr>
                <w:rFonts w:ascii="Arial" w:eastAsia="Times New Roman" w:hAnsi="Arial" w:cs="Arial"/>
                <w:sz w:val="20"/>
                <w:szCs w:val="20"/>
                <w:lang w:eastAsia="pt-BR"/>
              </w:rPr>
              <w:t xml:space="preserve"> 10.000</w:t>
            </w:r>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Recurso</w:t>
            </w:r>
          </w:p>
        </w:tc>
      </w:tr>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Electrolux</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Ciclo frio 18.000</w:t>
            </w:r>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Superintendência</w:t>
            </w:r>
          </w:p>
        </w:tc>
      </w:tr>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spellStart"/>
            <w:r>
              <w:rPr>
                <w:rFonts w:ascii="Arial" w:eastAsia="Times New Roman" w:hAnsi="Arial" w:cs="Arial"/>
                <w:sz w:val="20"/>
                <w:szCs w:val="20"/>
                <w:lang w:eastAsia="pt-BR"/>
              </w:rPr>
              <w:t>Silentia</w:t>
            </w:r>
            <w:proofErr w:type="spellEnd"/>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 xml:space="preserve">21.000 </w:t>
            </w:r>
            <w:proofErr w:type="spellStart"/>
            <w:r>
              <w:rPr>
                <w:rFonts w:ascii="Arial" w:eastAsia="Times New Roman" w:hAnsi="Arial" w:cs="Arial"/>
                <w:sz w:val="20"/>
                <w:szCs w:val="20"/>
                <w:lang w:eastAsia="pt-BR"/>
              </w:rPr>
              <w:t>Btus</w:t>
            </w:r>
            <w:proofErr w:type="spellEnd"/>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Transporte</w:t>
            </w:r>
          </w:p>
        </w:tc>
      </w:tr>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spellStart"/>
            <w:r>
              <w:rPr>
                <w:rFonts w:ascii="Arial" w:eastAsia="Times New Roman" w:hAnsi="Arial" w:cs="Arial"/>
                <w:sz w:val="20"/>
                <w:szCs w:val="20"/>
                <w:lang w:eastAsia="pt-BR"/>
              </w:rPr>
              <w:t>Springer</w:t>
            </w:r>
            <w:proofErr w:type="spellEnd"/>
            <w:r>
              <w:rPr>
                <w:rFonts w:ascii="Arial" w:eastAsia="Times New Roman" w:hAnsi="Arial" w:cs="Arial"/>
                <w:sz w:val="20"/>
                <w:szCs w:val="20"/>
                <w:lang w:eastAsia="pt-BR"/>
              </w:rPr>
              <w:t xml:space="preserve"> </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 xml:space="preserve">12.500 </w:t>
            </w:r>
            <w:proofErr w:type="spellStart"/>
            <w:r>
              <w:rPr>
                <w:rFonts w:ascii="Arial" w:eastAsia="Times New Roman" w:hAnsi="Arial" w:cs="Arial"/>
                <w:sz w:val="20"/>
                <w:szCs w:val="20"/>
                <w:lang w:eastAsia="pt-BR"/>
              </w:rPr>
              <w:t>Btus</w:t>
            </w:r>
            <w:proofErr w:type="spellEnd"/>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Almoxarifado</w:t>
            </w:r>
          </w:p>
        </w:tc>
      </w:tr>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Hitachi</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 xml:space="preserve">9.000 </w:t>
            </w:r>
            <w:proofErr w:type="spellStart"/>
            <w:r>
              <w:rPr>
                <w:rFonts w:ascii="Arial" w:eastAsia="Times New Roman" w:hAnsi="Arial" w:cs="Arial"/>
                <w:sz w:val="20"/>
                <w:szCs w:val="20"/>
                <w:lang w:eastAsia="pt-BR"/>
              </w:rPr>
              <w:t>Btus</w:t>
            </w:r>
            <w:proofErr w:type="spellEnd"/>
            <w:r>
              <w:rPr>
                <w:rFonts w:ascii="Arial" w:eastAsia="Times New Roman" w:hAnsi="Arial" w:cs="Arial"/>
                <w:sz w:val="20"/>
                <w:szCs w:val="20"/>
                <w:lang w:eastAsia="pt-BR"/>
              </w:rPr>
              <w:t xml:space="preserve"> </w:t>
            </w:r>
            <w:proofErr w:type="spellStart"/>
            <w:r>
              <w:rPr>
                <w:rFonts w:ascii="Arial" w:eastAsia="Times New Roman" w:hAnsi="Arial" w:cs="Arial"/>
                <w:sz w:val="20"/>
                <w:szCs w:val="20"/>
                <w:lang w:eastAsia="pt-BR"/>
              </w:rPr>
              <w:t>Split</w:t>
            </w:r>
            <w:proofErr w:type="spellEnd"/>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Administrativo</w:t>
            </w:r>
          </w:p>
        </w:tc>
      </w:tr>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Electrolux</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18.000</w:t>
            </w:r>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Administrativo</w:t>
            </w:r>
          </w:p>
        </w:tc>
      </w:tr>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spellStart"/>
            <w:r>
              <w:rPr>
                <w:rFonts w:ascii="Arial" w:eastAsia="Times New Roman" w:hAnsi="Arial" w:cs="Arial"/>
                <w:sz w:val="20"/>
                <w:szCs w:val="20"/>
                <w:lang w:eastAsia="pt-BR"/>
              </w:rPr>
              <w:t>Gree</w:t>
            </w:r>
            <w:proofErr w:type="spellEnd"/>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 xml:space="preserve">GSW 7-22L (I) </w:t>
            </w:r>
            <w:proofErr w:type="spellStart"/>
            <w:r>
              <w:rPr>
                <w:rFonts w:ascii="Arial" w:eastAsia="Times New Roman" w:hAnsi="Arial" w:cs="Arial"/>
                <w:sz w:val="20"/>
                <w:szCs w:val="20"/>
                <w:lang w:eastAsia="pt-BR"/>
              </w:rPr>
              <w:t>Split</w:t>
            </w:r>
            <w:proofErr w:type="spellEnd"/>
            <w:r>
              <w:rPr>
                <w:rFonts w:ascii="Arial" w:eastAsia="Times New Roman" w:hAnsi="Arial" w:cs="Arial"/>
                <w:sz w:val="20"/>
                <w:szCs w:val="20"/>
                <w:lang w:eastAsia="pt-BR"/>
              </w:rPr>
              <w:t>.</w:t>
            </w:r>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Divida Ativa</w:t>
            </w:r>
          </w:p>
        </w:tc>
      </w:tr>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Elgin</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 xml:space="preserve">SFRI 12.000-2 </w:t>
            </w:r>
            <w:proofErr w:type="spellStart"/>
            <w:r>
              <w:rPr>
                <w:rFonts w:ascii="Arial" w:eastAsia="Times New Roman" w:hAnsi="Arial" w:cs="Arial"/>
                <w:sz w:val="20"/>
                <w:szCs w:val="20"/>
                <w:lang w:eastAsia="pt-BR"/>
              </w:rPr>
              <w:t>Split</w:t>
            </w:r>
            <w:proofErr w:type="spellEnd"/>
            <w:r>
              <w:rPr>
                <w:rFonts w:ascii="Arial" w:eastAsia="Times New Roman" w:hAnsi="Arial" w:cs="Arial"/>
                <w:sz w:val="20"/>
                <w:szCs w:val="20"/>
                <w:lang w:eastAsia="pt-BR"/>
              </w:rPr>
              <w:t>.</w:t>
            </w:r>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Divida Ativa</w:t>
            </w:r>
          </w:p>
        </w:tc>
      </w:tr>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 xml:space="preserve">Electrolux </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spellStart"/>
            <w:r>
              <w:rPr>
                <w:rFonts w:ascii="Arial" w:eastAsia="Times New Roman" w:hAnsi="Arial" w:cs="Arial"/>
                <w:sz w:val="20"/>
                <w:szCs w:val="20"/>
                <w:lang w:eastAsia="pt-BR"/>
              </w:rPr>
              <w:t>Cicli</w:t>
            </w:r>
            <w:proofErr w:type="spellEnd"/>
            <w:r>
              <w:rPr>
                <w:rFonts w:ascii="Arial" w:eastAsia="Times New Roman" w:hAnsi="Arial" w:cs="Arial"/>
                <w:sz w:val="20"/>
                <w:szCs w:val="20"/>
                <w:lang w:eastAsia="pt-BR"/>
              </w:rPr>
              <w:t xml:space="preserve"> frio 7.500 f</w:t>
            </w:r>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Divida Ativa</w:t>
            </w:r>
          </w:p>
        </w:tc>
      </w:tr>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Elgin</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EJF 21.000</w:t>
            </w:r>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Divida Ativa</w:t>
            </w:r>
          </w:p>
        </w:tc>
      </w:tr>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lastRenderedPageBreak/>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Electrolux</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Ciclo frio 18.000</w:t>
            </w:r>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Coordenação do padrão</w:t>
            </w:r>
          </w:p>
        </w:tc>
      </w:tr>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Electrolux</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Ciclo frio 18.000</w:t>
            </w:r>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Coordenação do padrão</w:t>
            </w:r>
          </w:p>
        </w:tc>
      </w:tr>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Electrolux</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Ciclo frio 18.000</w:t>
            </w:r>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Gerência de Atendimento</w:t>
            </w:r>
          </w:p>
        </w:tc>
      </w:tr>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Cônsul</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spellStart"/>
            <w:r>
              <w:rPr>
                <w:rFonts w:ascii="Arial" w:eastAsia="Times New Roman" w:hAnsi="Arial" w:cs="Arial"/>
                <w:sz w:val="20"/>
                <w:szCs w:val="20"/>
                <w:lang w:eastAsia="pt-BR"/>
              </w:rPr>
              <w:t>Multi</w:t>
            </w:r>
            <w:proofErr w:type="spellEnd"/>
            <w:r>
              <w:rPr>
                <w:rFonts w:ascii="Arial" w:eastAsia="Times New Roman" w:hAnsi="Arial" w:cs="Arial"/>
                <w:sz w:val="20"/>
                <w:szCs w:val="20"/>
                <w:lang w:eastAsia="pt-BR"/>
              </w:rPr>
              <w:t xml:space="preserve"> </w:t>
            </w:r>
            <w:proofErr w:type="spellStart"/>
            <w:r>
              <w:rPr>
                <w:rFonts w:ascii="Arial" w:eastAsia="Times New Roman" w:hAnsi="Arial" w:cs="Arial"/>
                <w:sz w:val="20"/>
                <w:szCs w:val="20"/>
                <w:lang w:eastAsia="pt-BR"/>
              </w:rPr>
              <w:t>air</w:t>
            </w:r>
            <w:proofErr w:type="spellEnd"/>
            <w:r>
              <w:rPr>
                <w:rFonts w:ascii="Arial" w:eastAsia="Times New Roman" w:hAnsi="Arial" w:cs="Arial"/>
                <w:sz w:val="20"/>
                <w:szCs w:val="20"/>
                <w:lang w:eastAsia="pt-BR"/>
              </w:rPr>
              <w:t xml:space="preserve"> 10.000</w:t>
            </w:r>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Gerência de Atendimento</w:t>
            </w:r>
          </w:p>
        </w:tc>
      </w:tr>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Electrolux</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Ciclo frio 18.000</w:t>
            </w:r>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Cartório</w:t>
            </w:r>
          </w:p>
        </w:tc>
      </w:tr>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Electrolux</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Ciclo frio 17.500</w:t>
            </w:r>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Cartório</w:t>
            </w:r>
          </w:p>
        </w:tc>
      </w:tr>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Hitachi</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 xml:space="preserve">RKP010B </w:t>
            </w:r>
            <w:proofErr w:type="spellStart"/>
            <w:r>
              <w:rPr>
                <w:rFonts w:ascii="Arial" w:eastAsia="Times New Roman" w:hAnsi="Arial" w:cs="Arial"/>
                <w:sz w:val="20"/>
                <w:szCs w:val="20"/>
                <w:lang w:eastAsia="pt-BR"/>
              </w:rPr>
              <w:t>Split</w:t>
            </w:r>
            <w:proofErr w:type="spellEnd"/>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Audiência</w:t>
            </w:r>
          </w:p>
        </w:tc>
      </w:tr>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Electrolux</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Ciclo frio 7.500F</w:t>
            </w:r>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Audiência</w:t>
            </w:r>
          </w:p>
        </w:tc>
      </w:tr>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Carrier</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 xml:space="preserve">60.000 </w:t>
            </w:r>
            <w:proofErr w:type="spellStart"/>
            <w:r>
              <w:rPr>
                <w:rFonts w:ascii="Arial" w:eastAsia="Times New Roman" w:hAnsi="Arial" w:cs="Arial"/>
                <w:sz w:val="20"/>
                <w:szCs w:val="20"/>
                <w:lang w:eastAsia="pt-BR"/>
              </w:rPr>
              <w:t>Btus</w:t>
            </w:r>
            <w:proofErr w:type="spellEnd"/>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Atendimento</w:t>
            </w:r>
          </w:p>
        </w:tc>
      </w:tr>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 xml:space="preserve">Carrier </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 xml:space="preserve">60.000 </w:t>
            </w:r>
            <w:proofErr w:type="spellStart"/>
            <w:r>
              <w:rPr>
                <w:rFonts w:ascii="Arial" w:eastAsia="Times New Roman" w:hAnsi="Arial" w:cs="Arial"/>
                <w:sz w:val="20"/>
                <w:szCs w:val="20"/>
                <w:lang w:eastAsia="pt-BR"/>
              </w:rPr>
              <w:t>Btus</w:t>
            </w:r>
            <w:proofErr w:type="spellEnd"/>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Atendimento</w:t>
            </w:r>
          </w:p>
        </w:tc>
      </w:tr>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Central de 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spellStart"/>
            <w:r>
              <w:rPr>
                <w:rFonts w:ascii="Arial" w:eastAsia="Times New Roman" w:hAnsi="Arial" w:cs="Arial"/>
                <w:sz w:val="20"/>
                <w:szCs w:val="20"/>
                <w:lang w:eastAsia="pt-BR"/>
              </w:rPr>
              <w:t>Bitzer</w:t>
            </w:r>
            <w:proofErr w:type="spellEnd"/>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15 TR</w:t>
            </w:r>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Superintendência</w:t>
            </w:r>
          </w:p>
        </w:tc>
      </w:tr>
      <w:tr w:rsidR="005330B0" w:rsidTr="00B44F9B">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b/>
                <w:bCs/>
                <w:sz w:val="20"/>
                <w:szCs w:val="20"/>
                <w:lang w:eastAsia="pt-BR"/>
              </w:rPr>
              <w:t>Total</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b/>
                <w:bCs/>
                <w:sz w:val="20"/>
                <w:szCs w:val="20"/>
                <w:lang w:eastAsia="pt-BR"/>
              </w:rPr>
              <w:t>28</w:t>
            </w:r>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5330B0">
            <w:pPr>
              <w:pStyle w:val="Padro"/>
              <w:spacing w:before="28" w:after="0" w:line="100" w:lineRule="atLeast"/>
              <w:jc w:val="both"/>
            </w:pP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5330B0">
            <w:pPr>
              <w:pStyle w:val="Padro"/>
              <w:spacing w:before="28" w:after="0" w:line="100" w:lineRule="atLeast"/>
              <w:jc w:val="both"/>
            </w:pPr>
          </w:p>
        </w:tc>
        <w:tc>
          <w:tcPr>
            <w:tcW w:w="242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5330B0">
            <w:pPr>
              <w:pStyle w:val="Padro"/>
              <w:spacing w:before="28" w:after="0" w:line="100" w:lineRule="atLeast"/>
              <w:jc w:val="both"/>
            </w:pPr>
          </w:p>
        </w:tc>
      </w:tr>
    </w:tbl>
    <w:p w:rsidR="00612349" w:rsidRDefault="00612349">
      <w:pPr>
        <w:pStyle w:val="Padro"/>
        <w:spacing w:before="28" w:after="0" w:line="360" w:lineRule="auto"/>
        <w:jc w:val="both"/>
        <w:rPr>
          <w:rFonts w:ascii="Arial" w:eastAsia="Times New Roman" w:hAnsi="Arial" w:cs="Arial"/>
          <w:b/>
          <w:bCs/>
          <w:sz w:val="20"/>
          <w:szCs w:val="20"/>
          <w:lang w:eastAsia="pt-BR"/>
        </w:rPr>
      </w:pPr>
    </w:p>
    <w:p w:rsidR="005330B0" w:rsidRDefault="00F50575">
      <w:pPr>
        <w:pStyle w:val="Padro"/>
        <w:spacing w:before="28" w:after="0" w:line="360" w:lineRule="auto"/>
        <w:jc w:val="both"/>
      </w:pPr>
      <w:r>
        <w:rPr>
          <w:rFonts w:ascii="Arial" w:eastAsia="Times New Roman" w:hAnsi="Arial" w:cs="Arial"/>
          <w:b/>
          <w:bCs/>
          <w:sz w:val="20"/>
          <w:szCs w:val="20"/>
          <w:lang w:eastAsia="pt-BR"/>
        </w:rPr>
        <w:t>PLANO DE MANUTENÇÃO PREVENTIVA;</w:t>
      </w:r>
    </w:p>
    <w:p w:rsidR="00612349" w:rsidRDefault="00612349">
      <w:pPr>
        <w:pStyle w:val="Padro"/>
        <w:spacing w:before="28" w:after="0" w:line="360" w:lineRule="auto"/>
        <w:jc w:val="both"/>
        <w:rPr>
          <w:rFonts w:ascii="Arial" w:eastAsia="Times New Roman" w:hAnsi="Arial" w:cs="Arial"/>
          <w:b/>
          <w:bCs/>
          <w:sz w:val="20"/>
          <w:szCs w:val="20"/>
          <w:lang w:eastAsia="pt-BR"/>
        </w:rPr>
      </w:pPr>
    </w:p>
    <w:p w:rsidR="005330B0" w:rsidRDefault="00F50575">
      <w:pPr>
        <w:pStyle w:val="Padro"/>
        <w:spacing w:before="28" w:after="0" w:line="360" w:lineRule="auto"/>
        <w:jc w:val="both"/>
      </w:pPr>
      <w:r>
        <w:rPr>
          <w:rFonts w:ascii="Arial" w:eastAsia="Times New Roman" w:hAnsi="Arial" w:cs="Arial"/>
          <w:b/>
          <w:bCs/>
          <w:sz w:val="20"/>
          <w:szCs w:val="20"/>
          <w:lang w:eastAsia="pt-BR"/>
        </w:rPr>
        <w:t>MENSALMENTE</w:t>
      </w:r>
    </w:p>
    <w:p w:rsidR="005330B0" w:rsidRDefault="00F50575">
      <w:pPr>
        <w:pStyle w:val="Padro"/>
        <w:numPr>
          <w:ilvl w:val="0"/>
          <w:numId w:val="6"/>
        </w:numPr>
        <w:spacing w:before="28" w:after="0" w:line="360" w:lineRule="auto"/>
        <w:jc w:val="both"/>
      </w:pPr>
      <w:r>
        <w:rPr>
          <w:rFonts w:ascii="Arial" w:eastAsia="Times New Roman" w:hAnsi="Arial" w:cs="Arial"/>
          <w:sz w:val="20"/>
          <w:szCs w:val="20"/>
          <w:lang w:eastAsia="pt-BR"/>
        </w:rPr>
        <w:t>Limpeza geral com produtos químicos.</w:t>
      </w:r>
    </w:p>
    <w:p w:rsidR="005330B0" w:rsidRDefault="00F50575">
      <w:pPr>
        <w:pStyle w:val="Padro"/>
        <w:numPr>
          <w:ilvl w:val="0"/>
          <w:numId w:val="6"/>
        </w:numPr>
        <w:spacing w:before="28" w:after="0" w:line="360" w:lineRule="auto"/>
        <w:jc w:val="both"/>
      </w:pPr>
      <w:r>
        <w:rPr>
          <w:rFonts w:ascii="Arial" w:eastAsia="Times New Roman" w:hAnsi="Arial" w:cs="Arial"/>
          <w:sz w:val="20"/>
          <w:szCs w:val="20"/>
          <w:lang w:eastAsia="pt-BR"/>
        </w:rPr>
        <w:t>Higiene dos filtros de ar e do painel frontal.</w:t>
      </w:r>
    </w:p>
    <w:p w:rsidR="005330B0" w:rsidRDefault="00F50575">
      <w:pPr>
        <w:pStyle w:val="Padro"/>
        <w:numPr>
          <w:ilvl w:val="0"/>
          <w:numId w:val="6"/>
        </w:numPr>
        <w:spacing w:before="28" w:after="0" w:line="360" w:lineRule="auto"/>
        <w:jc w:val="both"/>
      </w:pPr>
      <w:r>
        <w:rPr>
          <w:rFonts w:ascii="Arial" w:eastAsia="Times New Roman" w:hAnsi="Arial" w:cs="Arial"/>
          <w:sz w:val="20"/>
          <w:szCs w:val="20"/>
          <w:lang w:eastAsia="pt-BR"/>
        </w:rPr>
        <w:t>Lubrificação dos motores dos ventiladores.</w:t>
      </w:r>
    </w:p>
    <w:p w:rsidR="005330B0" w:rsidRDefault="00F50575">
      <w:pPr>
        <w:pStyle w:val="Padro"/>
        <w:numPr>
          <w:ilvl w:val="0"/>
          <w:numId w:val="6"/>
        </w:numPr>
        <w:spacing w:before="28" w:after="0" w:line="360" w:lineRule="auto"/>
        <w:jc w:val="both"/>
      </w:pPr>
      <w:r>
        <w:rPr>
          <w:rFonts w:ascii="Arial" w:eastAsia="Times New Roman" w:hAnsi="Arial" w:cs="Arial"/>
          <w:sz w:val="20"/>
          <w:szCs w:val="20"/>
          <w:lang w:eastAsia="pt-BR"/>
        </w:rPr>
        <w:t>Verificação das válvulas de serviço, prevenindo vazamentos de gás,</w:t>
      </w:r>
    </w:p>
    <w:p w:rsidR="005330B0" w:rsidRDefault="00F50575">
      <w:pPr>
        <w:pStyle w:val="Padro"/>
        <w:numPr>
          <w:ilvl w:val="0"/>
          <w:numId w:val="6"/>
        </w:numPr>
        <w:spacing w:before="28" w:after="0" w:line="360" w:lineRule="auto"/>
        <w:jc w:val="both"/>
      </w:pPr>
      <w:r>
        <w:rPr>
          <w:rFonts w:ascii="Arial" w:eastAsia="Times New Roman" w:hAnsi="Arial" w:cs="Arial"/>
          <w:sz w:val="20"/>
          <w:szCs w:val="20"/>
          <w:lang w:eastAsia="pt-BR"/>
        </w:rPr>
        <w:t>Verificação de toda tubulação para verificar se existe vazamento de óleo ou gás,</w:t>
      </w:r>
    </w:p>
    <w:p w:rsidR="005330B0" w:rsidRDefault="00F50575">
      <w:pPr>
        <w:pStyle w:val="Padro"/>
        <w:numPr>
          <w:ilvl w:val="0"/>
          <w:numId w:val="6"/>
        </w:numPr>
        <w:spacing w:before="28" w:after="0" w:line="360" w:lineRule="auto"/>
        <w:jc w:val="both"/>
      </w:pPr>
      <w:r>
        <w:rPr>
          <w:rFonts w:ascii="Arial" w:eastAsia="Times New Roman" w:hAnsi="Arial" w:cs="Arial"/>
          <w:sz w:val="20"/>
          <w:szCs w:val="20"/>
          <w:lang w:eastAsia="pt-BR"/>
        </w:rPr>
        <w:t>Eliminação de ferrugem</w:t>
      </w:r>
    </w:p>
    <w:p w:rsidR="005330B0" w:rsidRDefault="00F50575">
      <w:pPr>
        <w:pStyle w:val="Padro"/>
        <w:numPr>
          <w:ilvl w:val="0"/>
          <w:numId w:val="6"/>
        </w:numPr>
        <w:spacing w:before="28" w:after="0" w:line="360" w:lineRule="auto"/>
        <w:jc w:val="both"/>
      </w:pPr>
      <w:r>
        <w:rPr>
          <w:rFonts w:ascii="Arial" w:eastAsia="Times New Roman" w:hAnsi="Arial" w:cs="Arial"/>
          <w:sz w:val="20"/>
          <w:szCs w:val="20"/>
          <w:lang w:eastAsia="pt-BR"/>
        </w:rPr>
        <w:t>Desobstrução dos sistemas de dreno e limpeza da bandeja coletora de água condensada,</w:t>
      </w:r>
    </w:p>
    <w:p w:rsidR="005330B0" w:rsidRDefault="00F50575">
      <w:pPr>
        <w:pStyle w:val="Padro"/>
        <w:numPr>
          <w:ilvl w:val="0"/>
          <w:numId w:val="6"/>
        </w:numPr>
        <w:spacing w:before="28" w:after="0" w:line="360" w:lineRule="auto"/>
        <w:jc w:val="both"/>
      </w:pPr>
      <w:r>
        <w:rPr>
          <w:rFonts w:ascii="Arial" w:eastAsia="Times New Roman" w:hAnsi="Arial" w:cs="Arial"/>
          <w:sz w:val="20"/>
          <w:szCs w:val="20"/>
          <w:lang w:eastAsia="pt-BR"/>
        </w:rPr>
        <w:t>Verificação de ruídos e barulhos extremos no equipamento,</w:t>
      </w:r>
    </w:p>
    <w:p w:rsidR="005330B0" w:rsidRDefault="00F50575">
      <w:pPr>
        <w:pStyle w:val="Padro"/>
        <w:numPr>
          <w:ilvl w:val="0"/>
          <w:numId w:val="6"/>
        </w:numPr>
        <w:spacing w:before="28" w:after="0" w:line="360" w:lineRule="auto"/>
        <w:jc w:val="both"/>
      </w:pPr>
      <w:r>
        <w:rPr>
          <w:rFonts w:ascii="Arial" w:eastAsia="Times New Roman" w:hAnsi="Arial" w:cs="Arial"/>
          <w:sz w:val="20"/>
          <w:szCs w:val="20"/>
          <w:lang w:eastAsia="pt-BR"/>
        </w:rPr>
        <w:t>Medição da amperagem da rede de trabalho dos aparelhos.</w:t>
      </w:r>
    </w:p>
    <w:p w:rsidR="005330B0" w:rsidRDefault="00F50575">
      <w:pPr>
        <w:pStyle w:val="Padro"/>
        <w:numPr>
          <w:ilvl w:val="0"/>
          <w:numId w:val="6"/>
        </w:numPr>
        <w:spacing w:before="28" w:after="0" w:line="360" w:lineRule="auto"/>
        <w:jc w:val="both"/>
      </w:pPr>
      <w:r>
        <w:rPr>
          <w:rFonts w:ascii="Arial" w:eastAsia="Times New Roman" w:hAnsi="Arial" w:cs="Arial"/>
          <w:sz w:val="20"/>
          <w:szCs w:val="20"/>
          <w:lang w:eastAsia="pt-BR"/>
        </w:rPr>
        <w:t>Verificação do sistema elétrico interno e externo.</w:t>
      </w:r>
    </w:p>
    <w:p w:rsidR="005330B0" w:rsidRDefault="00F50575">
      <w:pPr>
        <w:pStyle w:val="Padro"/>
        <w:numPr>
          <w:ilvl w:val="0"/>
          <w:numId w:val="6"/>
        </w:numPr>
        <w:spacing w:before="28" w:after="0" w:line="360" w:lineRule="auto"/>
        <w:jc w:val="both"/>
      </w:pPr>
      <w:r>
        <w:rPr>
          <w:rFonts w:ascii="Arial" w:eastAsia="Times New Roman" w:hAnsi="Arial" w:cs="Arial"/>
          <w:sz w:val="20"/>
          <w:szCs w:val="20"/>
          <w:lang w:eastAsia="pt-BR"/>
        </w:rPr>
        <w:t>Analise dos sistemas de exaustão de ar para prevenir problemas de auto-aquecimento.</w:t>
      </w:r>
    </w:p>
    <w:p w:rsidR="005330B0" w:rsidRDefault="00F50575">
      <w:pPr>
        <w:pStyle w:val="Padro"/>
        <w:numPr>
          <w:ilvl w:val="0"/>
          <w:numId w:val="6"/>
        </w:numPr>
        <w:spacing w:before="28" w:after="0" w:line="360" w:lineRule="auto"/>
        <w:jc w:val="both"/>
      </w:pPr>
      <w:r>
        <w:rPr>
          <w:rFonts w:ascii="Arial" w:eastAsia="Times New Roman" w:hAnsi="Arial" w:cs="Arial"/>
          <w:sz w:val="20"/>
          <w:szCs w:val="20"/>
          <w:lang w:eastAsia="pt-BR"/>
        </w:rPr>
        <w:t>Medição do nível de gás R-22 no sistema de resfriamento dos equipamentos.</w:t>
      </w:r>
    </w:p>
    <w:p w:rsidR="005330B0" w:rsidRDefault="00F50575">
      <w:pPr>
        <w:pStyle w:val="Padro"/>
        <w:numPr>
          <w:ilvl w:val="0"/>
          <w:numId w:val="6"/>
        </w:numPr>
        <w:spacing w:before="28" w:after="0" w:line="360" w:lineRule="auto"/>
        <w:jc w:val="both"/>
      </w:pPr>
      <w:r>
        <w:rPr>
          <w:rFonts w:ascii="Arial" w:eastAsia="Times New Roman" w:hAnsi="Arial" w:cs="Arial"/>
          <w:sz w:val="20"/>
          <w:szCs w:val="20"/>
          <w:lang w:eastAsia="pt-BR"/>
        </w:rPr>
        <w:t>Testes com controles, placas eletrônicas e termostatos.</w:t>
      </w:r>
    </w:p>
    <w:p w:rsidR="005330B0" w:rsidRDefault="00F50575">
      <w:pPr>
        <w:pStyle w:val="Padro"/>
        <w:numPr>
          <w:ilvl w:val="0"/>
          <w:numId w:val="6"/>
        </w:numPr>
        <w:spacing w:before="28" w:after="0" w:line="360" w:lineRule="auto"/>
        <w:jc w:val="both"/>
      </w:pPr>
      <w:r>
        <w:rPr>
          <w:rFonts w:ascii="Arial" w:eastAsia="Times New Roman" w:hAnsi="Arial" w:cs="Arial"/>
          <w:sz w:val="20"/>
          <w:szCs w:val="20"/>
          <w:lang w:eastAsia="pt-BR"/>
        </w:rPr>
        <w:lastRenderedPageBreak/>
        <w:t>Verificação do funcionamento do compressor, capacitores, reles, protetores térmicos.</w:t>
      </w:r>
    </w:p>
    <w:p w:rsidR="005330B0" w:rsidRDefault="00F50575">
      <w:pPr>
        <w:pStyle w:val="Padro"/>
        <w:numPr>
          <w:ilvl w:val="0"/>
          <w:numId w:val="6"/>
        </w:numPr>
        <w:spacing w:before="28" w:after="0" w:line="360" w:lineRule="auto"/>
        <w:jc w:val="both"/>
      </w:pPr>
      <w:r>
        <w:rPr>
          <w:rFonts w:ascii="Arial" w:eastAsia="Times New Roman" w:hAnsi="Arial" w:cs="Arial"/>
          <w:sz w:val="20"/>
          <w:szCs w:val="20"/>
          <w:lang w:eastAsia="pt-BR"/>
        </w:rPr>
        <w:t>Teste de desempenho.</w:t>
      </w:r>
    </w:p>
    <w:p w:rsidR="005330B0" w:rsidRDefault="00F50575">
      <w:pPr>
        <w:pStyle w:val="Padro"/>
        <w:numPr>
          <w:ilvl w:val="0"/>
          <w:numId w:val="6"/>
        </w:numPr>
        <w:spacing w:before="28" w:after="0" w:line="360" w:lineRule="auto"/>
        <w:jc w:val="both"/>
      </w:pPr>
      <w:r>
        <w:rPr>
          <w:rFonts w:ascii="Arial" w:eastAsia="Times New Roman" w:hAnsi="Arial" w:cs="Arial"/>
          <w:sz w:val="20"/>
          <w:szCs w:val="20"/>
          <w:lang w:eastAsia="pt-BR"/>
        </w:rPr>
        <w:t>Limpeza de gabinetes, unidades condensadoras e evaporadoras.</w:t>
      </w:r>
    </w:p>
    <w:p w:rsidR="005330B0" w:rsidRDefault="00F50575">
      <w:pPr>
        <w:pStyle w:val="Padro"/>
        <w:numPr>
          <w:ilvl w:val="0"/>
          <w:numId w:val="6"/>
        </w:numPr>
        <w:spacing w:before="28" w:after="0" w:line="360" w:lineRule="auto"/>
        <w:jc w:val="both"/>
      </w:pPr>
      <w:r>
        <w:rPr>
          <w:rFonts w:ascii="Arial" w:eastAsia="Times New Roman" w:hAnsi="Arial" w:cs="Arial"/>
          <w:sz w:val="20"/>
          <w:szCs w:val="20"/>
          <w:lang w:eastAsia="pt-BR"/>
        </w:rPr>
        <w:t>Limpeza de dutos, sistema de resfriamento.</w:t>
      </w:r>
    </w:p>
    <w:p w:rsidR="005330B0" w:rsidRDefault="00F50575">
      <w:pPr>
        <w:pStyle w:val="Padro"/>
        <w:numPr>
          <w:ilvl w:val="0"/>
          <w:numId w:val="6"/>
        </w:numPr>
        <w:spacing w:before="28" w:after="0" w:line="360" w:lineRule="auto"/>
        <w:jc w:val="both"/>
      </w:pPr>
      <w:r>
        <w:rPr>
          <w:rFonts w:ascii="Arial" w:eastAsia="Times New Roman" w:hAnsi="Arial" w:cs="Arial"/>
          <w:sz w:val="20"/>
          <w:szCs w:val="20"/>
          <w:lang w:eastAsia="pt-BR"/>
        </w:rPr>
        <w:t>Esterilização de grelhas das tubulações.</w:t>
      </w:r>
    </w:p>
    <w:p w:rsidR="005330B0" w:rsidRDefault="00F50575">
      <w:pPr>
        <w:pStyle w:val="Padro"/>
        <w:numPr>
          <w:ilvl w:val="0"/>
          <w:numId w:val="6"/>
        </w:numPr>
        <w:spacing w:before="28" w:after="0" w:line="360" w:lineRule="auto"/>
        <w:jc w:val="both"/>
      </w:pPr>
      <w:r>
        <w:rPr>
          <w:rFonts w:ascii="Arial" w:eastAsia="Times New Roman" w:hAnsi="Arial" w:cs="Arial"/>
          <w:sz w:val="20"/>
          <w:szCs w:val="20"/>
          <w:lang w:eastAsia="pt-BR"/>
        </w:rPr>
        <w:t>Verificar pilhas do controle remoto.</w:t>
      </w:r>
    </w:p>
    <w:p w:rsidR="005330B0" w:rsidRDefault="00F50575">
      <w:pPr>
        <w:pStyle w:val="Padro"/>
        <w:numPr>
          <w:ilvl w:val="0"/>
          <w:numId w:val="6"/>
        </w:numPr>
        <w:spacing w:before="28" w:after="0" w:line="360" w:lineRule="auto"/>
        <w:jc w:val="both"/>
      </w:pPr>
      <w:r>
        <w:rPr>
          <w:rFonts w:ascii="Arial" w:eastAsia="Times New Roman" w:hAnsi="Arial" w:cs="Arial"/>
          <w:sz w:val="20"/>
          <w:szCs w:val="20"/>
          <w:lang w:eastAsia="pt-BR"/>
        </w:rPr>
        <w:t>Eliminação de focos de oxidação no sistema elétrica, troca dos terminais oxidados, se necessário.</w:t>
      </w:r>
    </w:p>
    <w:p w:rsidR="005330B0" w:rsidRDefault="00F50575">
      <w:pPr>
        <w:pStyle w:val="Padro"/>
        <w:numPr>
          <w:ilvl w:val="0"/>
          <w:numId w:val="6"/>
        </w:numPr>
        <w:spacing w:before="28" w:after="0" w:line="360" w:lineRule="auto"/>
        <w:jc w:val="both"/>
      </w:pPr>
      <w:r>
        <w:rPr>
          <w:rFonts w:ascii="Arial" w:eastAsia="Times New Roman" w:hAnsi="Arial" w:cs="Arial"/>
          <w:sz w:val="20"/>
          <w:szCs w:val="20"/>
          <w:lang w:eastAsia="pt-BR"/>
        </w:rPr>
        <w:t xml:space="preserve">Emissão de relatório técnico mensal caso seja detectado algum sinal de </w:t>
      </w:r>
      <w:proofErr w:type="gramStart"/>
      <w:r>
        <w:rPr>
          <w:rFonts w:ascii="Arial" w:eastAsia="Times New Roman" w:hAnsi="Arial" w:cs="Arial"/>
          <w:sz w:val="20"/>
          <w:szCs w:val="20"/>
          <w:lang w:eastAsia="pt-BR"/>
        </w:rPr>
        <w:t>mal</w:t>
      </w:r>
      <w:proofErr w:type="gramEnd"/>
      <w:r>
        <w:rPr>
          <w:rFonts w:ascii="Arial" w:eastAsia="Times New Roman" w:hAnsi="Arial" w:cs="Arial"/>
          <w:sz w:val="20"/>
          <w:szCs w:val="20"/>
          <w:lang w:eastAsia="pt-BR"/>
        </w:rPr>
        <w:t xml:space="preserve"> funcionamento, caso haja alguma medida preventiva a ser tomada afim de evitar gastos maiores, caso haja necessidade ao fisco.</w:t>
      </w:r>
    </w:p>
    <w:p w:rsidR="00612349" w:rsidRDefault="00612349">
      <w:pPr>
        <w:pStyle w:val="Padro"/>
        <w:spacing w:before="28" w:after="0" w:line="360" w:lineRule="auto"/>
        <w:jc w:val="both"/>
        <w:rPr>
          <w:rFonts w:ascii="Arial" w:eastAsia="Times New Roman" w:hAnsi="Arial" w:cs="Arial"/>
          <w:b/>
          <w:bCs/>
          <w:sz w:val="20"/>
          <w:szCs w:val="20"/>
          <w:lang w:eastAsia="pt-BR"/>
        </w:rPr>
      </w:pPr>
    </w:p>
    <w:p w:rsidR="005330B0" w:rsidRDefault="00F50575">
      <w:pPr>
        <w:pStyle w:val="Padro"/>
        <w:spacing w:before="28" w:after="0" w:line="360" w:lineRule="auto"/>
        <w:jc w:val="both"/>
        <w:rPr>
          <w:rFonts w:ascii="Arial" w:eastAsia="Times New Roman" w:hAnsi="Arial" w:cs="Arial"/>
          <w:b/>
          <w:bCs/>
          <w:sz w:val="20"/>
          <w:szCs w:val="20"/>
          <w:lang w:eastAsia="pt-BR"/>
        </w:rPr>
      </w:pPr>
      <w:r>
        <w:rPr>
          <w:rFonts w:ascii="Arial" w:eastAsia="Times New Roman" w:hAnsi="Arial" w:cs="Arial"/>
          <w:b/>
          <w:bCs/>
          <w:sz w:val="20"/>
          <w:szCs w:val="20"/>
          <w:lang w:eastAsia="pt-BR"/>
        </w:rPr>
        <w:t>SEMESTRALMENTE:</w:t>
      </w:r>
    </w:p>
    <w:p w:rsidR="00612349" w:rsidRDefault="00612349">
      <w:pPr>
        <w:pStyle w:val="Padro"/>
        <w:spacing w:before="28" w:after="0" w:line="360" w:lineRule="auto"/>
        <w:jc w:val="both"/>
      </w:pPr>
    </w:p>
    <w:p w:rsidR="005330B0" w:rsidRDefault="00F50575">
      <w:pPr>
        <w:pStyle w:val="Padro"/>
        <w:numPr>
          <w:ilvl w:val="0"/>
          <w:numId w:val="7"/>
        </w:numPr>
        <w:spacing w:before="28" w:after="0" w:line="360" w:lineRule="auto"/>
        <w:jc w:val="both"/>
      </w:pPr>
      <w:r>
        <w:rPr>
          <w:rFonts w:ascii="Arial" w:eastAsia="Times New Roman" w:hAnsi="Arial" w:cs="Arial"/>
          <w:sz w:val="20"/>
          <w:szCs w:val="20"/>
          <w:lang w:eastAsia="pt-BR"/>
        </w:rPr>
        <w:t>Execução da manutenção mensal,</w:t>
      </w:r>
    </w:p>
    <w:p w:rsidR="005330B0" w:rsidRDefault="00F50575">
      <w:pPr>
        <w:pStyle w:val="Padro"/>
        <w:numPr>
          <w:ilvl w:val="0"/>
          <w:numId w:val="7"/>
        </w:numPr>
        <w:spacing w:before="28" w:after="0" w:line="360" w:lineRule="auto"/>
        <w:jc w:val="both"/>
      </w:pPr>
      <w:r>
        <w:rPr>
          <w:rFonts w:ascii="Arial" w:eastAsia="Times New Roman" w:hAnsi="Arial" w:cs="Arial"/>
          <w:sz w:val="20"/>
          <w:szCs w:val="20"/>
          <w:lang w:eastAsia="pt-BR"/>
        </w:rPr>
        <w:t>Lavagem das unidades condensadoras (externas) com uso de produtos químicos.</w:t>
      </w:r>
    </w:p>
    <w:p w:rsidR="005330B0" w:rsidRDefault="00F50575">
      <w:pPr>
        <w:pStyle w:val="Padro"/>
        <w:numPr>
          <w:ilvl w:val="0"/>
          <w:numId w:val="7"/>
        </w:numPr>
        <w:spacing w:before="28" w:after="0" w:line="360" w:lineRule="auto"/>
        <w:jc w:val="both"/>
      </w:pPr>
      <w:r>
        <w:rPr>
          <w:rFonts w:ascii="Arial" w:eastAsia="Times New Roman" w:hAnsi="Arial" w:cs="Arial"/>
          <w:sz w:val="20"/>
          <w:szCs w:val="20"/>
          <w:lang w:eastAsia="pt-BR"/>
        </w:rPr>
        <w:t xml:space="preserve">Revisão de </w:t>
      </w:r>
      <w:proofErr w:type="spellStart"/>
      <w:r>
        <w:rPr>
          <w:rFonts w:ascii="Arial" w:eastAsia="Times New Roman" w:hAnsi="Arial" w:cs="Arial"/>
          <w:sz w:val="20"/>
          <w:szCs w:val="20"/>
          <w:lang w:eastAsia="pt-BR"/>
        </w:rPr>
        <w:t>embuchamento</w:t>
      </w:r>
      <w:proofErr w:type="spellEnd"/>
      <w:r>
        <w:rPr>
          <w:rFonts w:ascii="Arial" w:eastAsia="Times New Roman" w:hAnsi="Arial" w:cs="Arial"/>
          <w:sz w:val="20"/>
          <w:szCs w:val="20"/>
          <w:lang w:eastAsia="pt-BR"/>
        </w:rPr>
        <w:t xml:space="preserve"> e lubrificação do ventilador externo.</w:t>
      </w:r>
    </w:p>
    <w:p w:rsidR="005330B0" w:rsidRDefault="00F50575">
      <w:pPr>
        <w:pStyle w:val="Padro"/>
        <w:numPr>
          <w:ilvl w:val="0"/>
          <w:numId w:val="7"/>
        </w:numPr>
        <w:spacing w:before="28" w:after="0" w:line="360" w:lineRule="auto"/>
        <w:jc w:val="both"/>
      </w:pPr>
      <w:proofErr w:type="gramStart"/>
      <w:r>
        <w:rPr>
          <w:rFonts w:ascii="Arial" w:eastAsia="Times New Roman" w:hAnsi="Arial" w:cs="Arial"/>
          <w:sz w:val="20"/>
          <w:szCs w:val="20"/>
          <w:lang w:eastAsia="pt-BR"/>
        </w:rPr>
        <w:t>Revisão do quadro de comando externos</w:t>
      </w:r>
      <w:proofErr w:type="gramEnd"/>
      <w:r>
        <w:rPr>
          <w:rFonts w:ascii="Arial" w:eastAsia="Times New Roman" w:hAnsi="Arial" w:cs="Arial"/>
          <w:sz w:val="20"/>
          <w:szCs w:val="20"/>
          <w:lang w:eastAsia="pt-BR"/>
        </w:rPr>
        <w:t>, fixação dos terminais, fusíveis e chaves magnéticas.</w:t>
      </w:r>
    </w:p>
    <w:p w:rsidR="005330B0" w:rsidRDefault="00F50575">
      <w:pPr>
        <w:pStyle w:val="Padro"/>
        <w:numPr>
          <w:ilvl w:val="0"/>
          <w:numId w:val="7"/>
        </w:numPr>
        <w:spacing w:before="28" w:after="0" w:line="360" w:lineRule="auto"/>
        <w:jc w:val="both"/>
      </w:pPr>
      <w:r>
        <w:rPr>
          <w:rFonts w:ascii="Arial" w:eastAsia="Times New Roman" w:hAnsi="Arial" w:cs="Arial"/>
          <w:sz w:val="20"/>
          <w:szCs w:val="20"/>
          <w:lang w:eastAsia="pt-BR"/>
        </w:rPr>
        <w:t>Verificação de suportes das unidades.</w:t>
      </w:r>
    </w:p>
    <w:p w:rsidR="005330B0" w:rsidRPr="00612349" w:rsidRDefault="00F50575">
      <w:pPr>
        <w:pStyle w:val="Padro"/>
        <w:numPr>
          <w:ilvl w:val="0"/>
          <w:numId w:val="7"/>
        </w:numPr>
        <w:spacing w:before="28" w:after="0" w:line="360" w:lineRule="auto"/>
        <w:jc w:val="both"/>
      </w:pPr>
      <w:r>
        <w:rPr>
          <w:rFonts w:ascii="Arial" w:eastAsia="Times New Roman" w:hAnsi="Arial" w:cs="Arial"/>
          <w:sz w:val="20"/>
          <w:szCs w:val="20"/>
          <w:lang w:eastAsia="pt-BR"/>
        </w:rPr>
        <w:t>Verificação de vibrações das tubulações e cálcios do motor.</w:t>
      </w:r>
    </w:p>
    <w:p w:rsidR="00612349" w:rsidRDefault="00612349" w:rsidP="00612349">
      <w:pPr>
        <w:pStyle w:val="Padro"/>
        <w:tabs>
          <w:tab w:val="clear" w:pos="708"/>
        </w:tabs>
        <w:spacing w:before="28" w:after="0" w:line="360" w:lineRule="auto"/>
        <w:ind w:left="720"/>
        <w:jc w:val="both"/>
      </w:pPr>
    </w:p>
    <w:p w:rsidR="005330B0" w:rsidRDefault="00F50575">
      <w:pPr>
        <w:pStyle w:val="Padro"/>
        <w:pBdr>
          <w:top w:val="double" w:sz="6" w:space="0" w:color="00000A"/>
          <w:left w:val="double" w:sz="6" w:space="0" w:color="00000A"/>
          <w:bottom w:val="double" w:sz="6" w:space="0" w:color="00000A"/>
          <w:right w:val="double" w:sz="6" w:space="0" w:color="00000A"/>
        </w:pBdr>
        <w:shd w:val="clear" w:color="auto" w:fill="CCCCCC"/>
        <w:spacing w:before="28" w:after="0" w:line="360" w:lineRule="auto"/>
        <w:jc w:val="both"/>
      </w:pPr>
      <w:proofErr w:type="gramStart"/>
      <w:r>
        <w:rPr>
          <w:rFonts w:ascii="Arial" w:eastAsia="Times New Roman" w:hAnsi="Arial" w:cs="Arial"/>
          <w:b/>
          <w:bCs/>
          <w:sz w:val="20"/>
          <w:szCs w:val="20"/>
          <w:lang w:eastAsia="pt-BR"/>
        </w:rPr>
        <w:t>2 – LOCAL DE REALIZAÇÃO DOS SERVIÇOS</w:t>
      </w:r>
      <w:proofErr w:type="gramEnd"/>
    </w:p>
    <w:p w:rsidR="005330B0" w:rsidRDefault="00041A64">
      <w:pPr>
        <w:pStyle w:val="Padro"/>
        <w:spacing w:before="28" w:after="0" w:line="360" w:lineRule="auto"/>
        <w:jc w:val="both"/>
        <w:rPr>
          <w:rFonts w:ascii="Arial" w:eastAsia="Times New Roman" w:hAnsi="Arial" w:cs="Arial"/>
          <w:sz w:val="20"/>
          <w:szCs w:val="20"/>
          <w:lang w:eastAsia="pt-BR"/>
        </w:rPr>
      </w:pPr>
      <w:r>
        <w:rPr>
          <w:rFonts w:ascii="Arial" w:eastAsia="Times New Roman" w:hAnsi="Arial" w:cs="Arial"/>
          <w:sz w:val="20"/>
          <w:szCs w:val="20"/>
          <w:lang w:eastAsia="pt-BR"/>
        </w:rPr>
        <w:tab/>
      </w:r>
      <w:r w:rsidR="00F50575">
        <w:rPr>
          <w:rFonts w:ascii="Arial" w:eastAsia="Times New Roman" w:hAnsi="Arial" w:cs="Arial"/>
          <w:sz w:val="20"/>
          <w:szCs w:val="20"/>
          <w:lang w:eastAsia="pt-BR"/>
        </w:rPr>
        <w:t xml:space="preserve">Os serviços de manutenção serão prestados na Rua 08, Ed. Torres, n° 242, </w:t>
      </w:r>
      <w:proofErr w:type="spellStart"/>
      <w:r w:rsidR="00F50575">
        <w:rPr>
          <w:rFonts w:ascii="Arial" w:eastAsia="Times New Roman" w:hAnsi="Arial" w:cs="Arial"/>
          <w:sz w:val="20"/>
          <w:szCs w:val="20"/>
          <w:lang w:eastAsia="pt-BR"/>
        </w:rPr>
        <w:t>Qd</w:t>
      </w:r>
      <w:proofErr w:type="spellEnd"/>
      <w:r w:rsidR="00F50575">
        <w:rPr>
          <w:rFonts w:ascii="Arial" w:eastAsia="Times New Roman" w:hAnsi="Arial" w:cs="Arial"/>
          <w:sz w:val="20"/>
          <w:szCs w:val="20"/>
          <w:lang w:eastAsia="pt-BR"/>
        </w:rPr>
        <w:t xml:space="preserve">. </w:t>
      </w:r>
      <w:proofErr w:type="gramStart"/>
      <w:r w:rsidR="00F50575">
        <w:rPr>
          <w:rFonts w:ascii="Arial" w:eastAsia="Times New Roman" w:hAnsi="Arial" w:cs="Arial"/>
          <w:sz w:val="20"/>
          <w:szCs w:val="20"/>
          <w:lang w:eastAsia="pt-BR"/>
        </w:rPr>
        <w:t xml:space="preserve">05, </w:t>
      </w:r>
      <w:proofErr w:type="spellStart"/>
      <w:r w:rsidR="00F50575">
        <w:rPr>
          <w:rFonts w:ascii="Arial" w:eastAsia="Times New Roman" w:hAnsi="Arial" w:cs="Arial"/>
          <w:sz w:val="20"/>
          <w:szCs w:val="20"/>
          <w:lang w:eastAsia="pt-BR"/>
        </w:rPr>
        <w:t>Lt</w:t>
      </w:r>
      <w:proofErr w:type="spellEnd"/>
      <w:proofErr w:type="gramEnd"/>
      <w:r w:rsidR="00F50575">
        <w:rPr>
          <w:rFonts w:ascii="Arial" w:eastAsia="Times New Roman" w:hAnsi="Arial" w:cs="Arial"/>
          <w:sz w:val="20"/>
          <w:szCs w:val="20"/>
          <w:lang w:eastAsia="pt-BR"/>
        </w:rPr>
        <w:t xml:space="preserve"> 36 – Setor Central – Goiânia-GO</w:t>
      </w:r>
      <w:r w:rsidR="00612349">
        <w:rPr>
          <w:rFonts w:ascii="Arial" w:eastAsia="Times New Roman" w:hAnsi="Arial" w:cs="Arial"/>
          <w:sz w:val="20"/>
          <w:szCs w:val="20"/>
          <w:lang w:eastAsia="pt-BR"/>
        </w:rPr>
        <w:t>.</w:t>
      </w:r>
    </w:p>
    <w:p w:rsidR="005330B0" w:rsidRDefault="00F50575">
      <w:pPr>
        <w:pStyle w:val="Padro"/>
        <w:pBdr>
          <w:top w:val="double" w:sz="6" w:space="0" w:color="00000A"/>
          <w:left w:val="double" w:sz="6" w:space="0" w:color="00000A"/>
          <w:bottom w:val="double" w:sz="6" w:space="0" w:color="00000A"/>
          <w:right w:val="double" w:sz="6" w:space="0" w:color="00000A"/>
        </w:pBdr>
        <w:shd w:val="clear" w:color="auto" w:fill="CCCCCC"/>
        <w:spacing w:before="28" w:after="0" w:line="360" w:lineRule="auto"/>
        <w:jc w:val="both"/>
      </w:pPr>
      <w:r>
        <w:rPr>
          <w:rFonts w:ascii="Arial" w:eastAsia="Times New Roman" w:hAnsi="Arial" w:cs="Arial"/>
          <w:b/>
          <w:bCs/>
          <w:sz w:val="20"/>
          <w:szCs w:val="20"/>
          <w:lang w:eastAsia="pt-BR"/>
        </w:rPr>
        <w:t>3- JUSTIFICATIVA</w:t>
      </w:r>
    </w:p>
    <w:p w:rsidR="005330B0" w:rsidRDefault="00041A64">
      <w:pPr>
        <w:pStyle w:val="Padro"/>
        <w:spacing w:before="238" w:after="238" w:line="360" w:lineRule="auto"/>
        <w:jc w:val="both"/>
        <w:rPr>
          <w:rFonts w:ascii="Arial" w:eastAsia="Times New Roman" w:hAnsi="Arial" w:cs="Arial"/>
          <w:sz w:val="20"/>
          <w:szCs w:val="20"/>
          <w:lang w:eastAsia="pt-BR"/>
        </w:rPr>
      </w:pPr>
      <w:r>
        <w:rPr>
          <w:rFonts w:ascii="Arial" w:eastAsia="Times New Roman" w:hAnsi="Arial" w:cs="Arial"/>
          <w:sz w:val="20"/>
          <w:szCs w:val="20"/>
          <w:lang w:eastAsia="pt-BR"/>
        </w:rPr>
        <w:tab/>
      </w:r>
      <w:r w:rsidR="00F50575">
        <w:rPr>
          <w:rFonts w:ascii="Arial" w:eastAsia="Times New Roman" w:hAnsi="Arial" w:cs="Arial"/>
          <w:sz w:val="20"/>
          <w:szCs w:val="20"/>
          <w:lang w:eastAsia="pt-BR"/>
        </w:rPr>
        <w:t>A contratação é necessária</w:t>
      </w:r>
      <w:proofErr w:type="gramStart"/>
      <w:r w:rsidR="00F50575">
        <w:rPr>
          <w:rFonts w:ascii="Arial" w:eastAsia="Times New Roman" w:hAnsi="Arial" w:cs="Arial"/>
          <w:sz w:val="20"/>
          <w:szCs w:val="20"/>
          <w:lang w:eastAsia="pt-BR"/>
        </w:rPr>
        <w:t xml:space="preserve"> pois</w:t>
      </w:r>
      <w:proofErr w:type="gramEnd"/>
      <w:r w:rsidR="00F50575">
        <w:rPr>
          <w:rFonts w:ascii="Arial" w:eastAsia="Times New Roman" w:hAnsi="Arial" w:cs="Arial"/>
          <w:sz w:val="20"/>
          <w:szCs w:val="20"/>
          <w:lang w:eastAsia="pt-BR"/>
        </w:rPr>
        <w:t xml:space="preserve"> não há servidor especializado em serviços em ar condicionado (instalação/manutenção). </w:t>
      </w:r>
      <w:proofErr w:type="gramStart"/>
      <w:r w:rsidR="00F50575">
        <w:rPr>
          <w:rFonts w:ascii="Arial" w:eastAsia="Times New Roman" w:hAnsi="Arial" w:cs="Arial"/>
          <w:sz w:val="20"/>
          <w:szCs w:val="20"/>
          <w:lang w:eastAsia="pt-BR"/>
        </w:rPr>
        <w:t>Um vez</w:t>
      </w:r>
      <w:proofErr w:type="gramEnd"/>
      <w:r w:rsidR="00F50575">
        <w:rPr>
          <w:rFonts w:ascii="Arial" w:eastAsia="Times New Roman" w:hAnsi="Arial" w:cs="Arial"/>
          <w:sz w:val="20"/>
          <w:szCs w:val="20"/>
          <w:lang w:eastAsia="pt-BR"/>
        </w:rPr>
        <w:t xml:space="preserve"> que o serviço exige a contratação de empresa especializada com fornecimento de material específico e mão de obra qualificada, competente e capaz.</w:t>
      </w:r>
    </w:p>
    <w:p w:rsidR="005330B0" w:rsidRDefault="00041A64">
      <w:pPr>
        <w:pStyle w:val="Padro"/>
        <w:pBdr>
          <w:top w:val="double" w:sz="6" w:space="0" w:color="00000A"/>
          <w:left w:val="double" w:sz="6" w:space="0" w:color="00000A"/>
          <w:bottom w:val="double" w:sz="6" w:space="0" w:color="00000A"/>
          <w:right w:val="double" w:sz="6" w:space="0" w:color="00000A"/>
        </w:pBdr>
        <w:shd w:val="clear" w:color="auto" w:fill="CCCCCC"/>
        <w:spacing w:before="28" w:after="0" w:line="360" w:lineRule="auto"/>
        <w:jc w:val="both"/>
      </w:pPr>
      <w:proofErr w:type="gramStart"/>
      <w:r>
        <w:rPr>
          <w:rFonts w:ascii="Arial" w:eastAsia="Times New Roman" w:hAnsi="Arial" w:cs="Arial"/>
          <w:b/>
          <w:bCs/>
          <w:sz w:val="20"/>
          <w:szCs w:val="20"/>
          <w:lang w:eastAsia="pt-BR"/>
        </w:rPr>
        <w:t>4</w:t>
      </w:r>
      <w:r w:rsidR="00F50575">
        <w:rPr>
          <w:rFonts w:ascii="Arial" w:eastAsia="Times New Roman" w:hAnsi="Arial" w:cs="Arial"/>
          <w:b/>
          <w:bCs/>
          <w:sz w:val="20"/>
          <w:szCs w:val="20"/>
          <w:lang w:eastAsia="pt-BR"/>
        </w:rPr>
        <w:t xml:space="preserve"> – DESCRIÇÃO</w:t>
      </w:r>
      <w:proofErr w:type="gramEnd"/>
      <w:r w:rsidR="00F50575">
        <w:rPr>
          <w:rFonts w:ascii="Arial" w:eastAsia="Times New Roman" w:hAnsi="Arial" w:cs="Arial"/>
          <w:b/>
          <w:bCs/>
          <w:sz w:val="20"/>
          <w:szCs w:val="20"/>
          <w:lang w:eastAsia="pt-BR"/>
        </w:rPr>
        <w:t xml:space="preserve"> DOS SERVIÇOS</w:t>
      </w:r>
    </w:p>
    <w:p w:rsidR="00041A64" w:rsidRDefault="00041A64">
      <w:pPr>
        <w:pStyle w:val="Padro"/>
        <w:spacing w:before="28" w:after="0" w:line="360" w:lineRule="auto"/>
        <w:ind w:firstLine="709"/>
        <w:jc w:val="both"/>
        <w:rPr>
          <w:rFonts w:ascii="Arial" w:eastAsia="Times New Roman" w:hAnsi="Arial" w:cs="Arial"/>
          <w:sz w:val="20"/>
          <w:szCs w:val="20"/>
          <w:lang w:eastAsia="pt-BR"/>
        </w:rPr>
      </w:pPr>
    </w:p>
    <w:p w:rsidR="005330B0" w:rsidRDefault="00041A64">
      <w:pPr>
        <w:pStyle w:val="Padro"/>
        <w:spacing w:before="28" w:after="0" w:line="360" w:lineRule="auto"/>
        <w:ind w:firstLine="709"/>
        <w:jc w:val="both"/>
        <w:rPr>
          <w:rFonts w:ascii="Arial" w:eastAsia="Times New Roman" w:hAnsi="Arial" w:cs="Arial"/>
          <w:sz w:val="20"/>
          <w:szCs w:val="20"/>
          <w:lang w:eastAsia="pt-BR"/>
        </w:rPr>
      </w:pPr>
      <w:proofErr w:type="gramStart"/>
      <w:r>
        <w:rPr>
          <w:rFonts w:ascii="Arial" w:eastAsia="Times New Roman" w:hAnsi="Arial" w:cs="Arial"/>
          <w:sz w:val="20"/>
          <w:szCs w:val="20"/>
          <w:lang w:eastAsia="pt-BR"/>
        </w:rPr>
        <w:lastRenderedPageBreak/>
        <w:t>4</w:t>
      </w:r>
      <w:r w:rsidR="00F50575">
        <w:rPr>
          <w:rFonts w:ascii="Arial" w:eastAsia="Times New Roman" w:hAnsi="Arial" w:cs="Arial"/>
          <w:sz w:val="20"/>
          <w:szCs w:val="20"/>
          <w:lang w:eastAsia="pt-BR"/>
        </w:rPr>
        <w:t>.1 MANUTENÇÃO</w:t>
      </w:r>
      <w:proofErr w:type="gramEnd"/>
      <w:r w:rsidR="00F50575">
        <w:rPr>
          <w:rFonts w:ascii="Arial" w:eastAsia="Times New Roman" w:hAnsi="Arial" w:cs="Arial"/>
          <w:sz w:val="20"/>
          <w:szCs w:val="20"/>
          <w:lang w:eastAsia="pt-BR"/>
        </w:rPr>
        <w:t xml:space="preserve"> é entendida como o conjunto de atividades técnico-administrativas, de natureza preventiva e corretiva, com vistas à preservação da vida útil, sem perda das características, da integridade e ponto ótimo de operação do equipamento, instalações, sistemas ou suas partes.</w:t>
      </w:r>
    </w:p>
    <w:p w:rsidR="005330B0" w:rsidRDefault="00041A64">
      <w:pPr>
        <w:pStyle w:val="Padro"/>
        <w:spacing w:before="28" w:after="0" w:line="360" w:lineRule="auto"/>
        <w:ind w:firstLine="709"/>
        <w:jc w:val="both"/>
        <w:rPr>
          <w:rFonts w:ascii="Arial" w:eastAsia="Times New Roman" w:hAnsi="Arial" w:cs="Arial"/>
          <w:sz w:val="20"/>
          <w:szCs w:val="20"/>
          <w:lang w:eastAsia="pt-BR"/>
        </w:rPr>
      </w:pPr>
      <w:r>
        <w:rPr>
          <w:rFonts w:ascii="Arial" w:eastAsia="Times New Roman" w:hAnsi="Arial" w:cs="Arial"/>
          <w:sz w:val="20"/>
          <w:szCs w:val="20"/>
          <w:lang w:eastAsia="pt-BR"/>
        </w:rPr>
        <w:t>4</w:t>
      </w:r>
      <w:r w:rsidR="00F50575">
        <w:rPr>
          <w:rFonts w:ascii="Arial" w:eastAsia="Times New Roman" w:hAnsi="Arial" w:cs="Arial"/>
          <w:sz w:val="20"/>
          <w:szCs w:val="20"/>
          <w:lang w:eastAsia="pt-BR"/>
        </w:rPr>
        <w:t>.2 Manutenção e instalação dos equipamentos e instalações com base no objetivo deste Termo de Referência nas prescrições dos fabricantes, em consonância com as orientações e demandas do gestor do contrato, tomado com base as inspeções, os procedimentos, as recomendações e as medidas corretivas determinados pelo Ministério da Saúde e ANVISA.</w:t>
      </w:r>
    </w:p>
    <w:p w:rsidR="00041A64" w:rsidRDefault="00041A64">
      <w:pPr>
        <w:pStyle w:val="Padro"/>
        <w:spacing w:before="28" w:after="0" w:line="360" w:lineRule="auto"/>
        <w:ind w:firstLine="709"/>
        <w:jc w:val="both"/>
      </w:pPr>
    </w:p>
    <w:p w:rsidR="005330B0" w:rsidRDefault="00041A64">
      <w:pPr>
        <w:pStyle w:val="Padro"/>
        <w:pBdr>
          <w:top w:val="double" w:sz="6" w:space="0" w:color="00000A"/>
          <w:left w:val="double" w:sz="6" w:space="0" w:color="00000A"/>
          <w:bottom w:val="double" w:sz="6" w:space="0" w:color="00000A"/>
          <w:right w:val="double" w:sz="6" w:space="0" w:color="00000A"/>
        </w:pBdr>
        <w:shd w:val="clear" w:color="auto" w:fill="CCCCCC"/>
        <w:spacing w:before="28" w:after="0" w:line="360" w:lineRule="auto"/>
        <w:jc w:val="both"/>
      </w:pPr>
      <w:proofErr w:type="gramStart"/>
      <w:r>
        <w:rPr>
          <w:rFonts w:ascii="Arial" w:eastAsia="Times New Roman" w:hAnsi="Arial" w:cs="Arial"/>
          <w:b/>
          <w:bCs/>
          <w:sz w:val="20"/>
          <w:szCs w:val="20"/>
          <w:lang w:eastAsia="pt-BR"/>
        </w:rPr>
        <w:t>5</w:t>
      </w:r>
      <w:r w:rsidR="00F50575">
        <w:rPr>
          <w:rFonts w:ascii="Arial" w:eastAsia="Times New Roman" w:hAnsi="Arial" w:cs="Arial"/>
          <w:b/>
          <w:bCs/>
          <w:sz w:val="20"/>
          <w:szCs w:val="20"/>
          <w:lang w:eastAsia="pt-BR"/>
        </w:rPr>
        <w:t xml:space="preserve"> – MANUTENÇÃO</w:t>
      </w:r>
      <w:proofErr w:type="gramEnd"/>
      <w:r w:rsidR="00F50575">
        <w:rPr>
          <w:rFonts w:ascii="Arial" w:eastAsia="Times New Roman" w:hAnsi="Arial" w:cs="Arial"/>
          <w:b/>
          <w:bCs/>
          <w:sz w:val="20"/>
          <w:szCs w:val="20"/>
          <w:lang w:eastAsia="pt-BR"/>
        </w:rPr>
        <w:t xml:space="preserve"> PREVENTIVA</w:t>
      </w:r>
    </w:p>
    <w:p w:rsidR="00041A64" w:rsidRDefault="00041A64">
      <w:pPr>
        <w:pStyle w:val="Padro"/>
        <w:spacing w:before="28" w:after="0" w:line="360" w:lineRule="auto"/>
        <w:ind w:firstLine="709"/>
        <w:jc w:val="both"/>
        <w:rPr>
          <w:rFonts w:ascii="Arial" w:eastAsia="Times New Roman" w:hAnsi="Arial" w:cs="Arial"/>
          <w:sz w:val="20"/>
          <w:szCs w:val="20"/>
          <w:lang w:eastAsia="pt-BR"/>
        </w:rPr>
      </w:pPr>
    </w:p>
    <w:p w:rsidR="005330B0" w:rsidRDefault="00041A64">
      <w:pPr>
        <w:pStyle w:val="Padro"/>
        <w:spacing w:before="28" w:after="0" w:line="360" w:lineRule="auto"/>
        <w:ind w:firstLine="709"/>
        <w:jc w:val="both"/>
      </w:pPr>
      <w:r>
        <w:rPr>
          <w:rFonts w:ascii="Arial" w:eastAsia="Times New Roman" w:hAnsi="Arial" w:cs="Arial"/>
          <w:sz w:val="20"/>
          <w:szCs w:val="20"/>
          <w:lang w:eastAsia="pt-BR"/>
        </w:rPr>
        <w:t>5</w:t>
      </w:r>
      <w:r w:rsidR="00F50575">
        <w:rPr>
          <w:rFonts w:ascii="Arial" w:eastAsia="Times New Roman" w:hAnsi="Arial" w:cs="Arial"/>
          <w:sz w:val="20"/>
          <w:szCs w:val="20"/>
          <w:lang w:eastAsia="pt-BR"/>
        </w:rPr>
        <w:t xml:space="preserve">.1 A manutenção dos equipamentos, das instalações e dos sistemas será executada com base no plano de manutenção preventiva, que será feita pela licitante vencedora e nas prescrições dos fabricantes, em consonância com as orientações e demandas do gestor do contrato e a própria experiência da CONTRATADA no ramo. </w:t>
      </w:r>
    </w:p>
    <w:p w:rsidR="005330B0" w:rsidRDefault="00041A64">
      <w:pPr>
        <w:pStyle w:val="Padro"/>
        <w:spacing w:before="28" w:after="0" w:line="360" w:lineRule="auto"/>
        <w:ind w:firstLine="709"/>
        <w:jc w:val="both"/>
      </w:pPr>
      <w:r>
        <w:rPr>
          <w:rFonts w:ascii="Arial" w:eastAsia="Times New Roman" w:hAnsi="Arial" w:cs="Arial"/>
          <w:sz w:val="20"/>
          <w:szCs w:val="20"/>
          <w:lang w:eastAsia="pt-BR"/>
        </w:rPr>
        <w:t>5</w:t>
      </w:r>
      <w:r w:rsidR="00F50575">
        <w:rPr>
          <w:rFonts w:ascii="Arial" w:eastAsia="Times New Roman" w:hAnsi="Arial" w:cs="Arial"/>
          <w:sz w:val="20"/>
          <w:szCs w:val="20"/>
          <w:lang w:eastAsia="pt-BR"/>
        </w:rPr>
        <w:t>.2 Caso o engenheiro responsável técnico da CONTRATADA julgue necessárias alterações ou complementações nas rotinas de manutenção, para o funcionamento seguro e eficiente dos equipamentos, instalações e sistemas, deverá submeter o assunto ao gestor do contrato com prévia antecedência.</w:t>
      </w:r>
    </w:p>
    <w:p w:rsidR="005330B0" w:rsidRDefault="00041A64">
      <w:pPr>
        <w:pStyle w:val="Padro"/>
        <w:spacing w:before="28" w:after="0" w:line="360" w:lineRule="auto"/>
        <w:ind w:firstLine="709"/>
        <w:jc w:val="both"/>
        <w:rPr>
          <w:rFonts w:ascii="Arial" w:eastAsia="Times New Roman" w:hAnsi="Arial" w:cs="Arial"/>
          <w:sz w:val="20"/>
          <w:szCs w:val="20"/>
          <w:lang w:eastAsia="pt-BR"/>
        </w:rPr>
      </w:pPr>
      <w:r>
        <w:rPr>
          <w:rFonts w:ascii="Arial" w:eastAsia="Times New Roman" w:hAnsi="Arial" w:cs="Arial"/>
          <w:sz w:val="20"/>
          <w:szCs w:val="20"/>
          <w:lang w:eastAsia="pt-BR"/>
        </w:rPr>
        <w:t>5</w:t>
      </w:r>
      <w:r w:rsidR="00F50575">
        <w:rPr>
          <w:rFonts w:ascii="Arial" w:eastAsia="Times New Roman" w:hAnsi="Arial" w:cs="Arial"/>
          <w:sz w:val="20"/>
          <w:szCs w:val="20"/>
          <w:lang w:eastAsia="pt-BR"/>
        </w:rPr>
        <w:t>.3 O PLANO DE MANUTENÇÃO PREVENTIVA poderá ser alterado a qualquer tempo pelo CONTRATANTE que poderá modificar as rotinas e a periodicidade dos serviços, bastando comunicar à CONTRATADA por escrito, a qual terá o prazo máximo de 05 (cinco) dias úteis para promover os acertos necessários.</w:t>
      </w:r>
    </w:p>
    <w:p w:rsidR="005330B0" w:rsidRDefault="00041A64">
      <w:pPr>
        <w:pStyle w:val="Padro"/>
        <w:pBdr>
          <w:top w:val="double" w:sz="6" w:space="0" w:color="00000A"/>
          <w:left w:val="double" w:sz="6" w:space="0" w:color="00000A"/>
          <w:bottom w:val="double" w:sz="6" w:space="0" w:color="00000A"/>
          <w:right w:val="double" w:sz="6" w:space="0" w:color="00000A"/>
        </w:pBdr>
        <w:shd w:val="clear" w:color="auto" w:fill="CCCCCC"/>
        <w:spacing w:before="28" w:after="0" w:line="360" w:lineRule="auto"/>
        <w:jc w:val="both"/>
      </w:pPr>
      <w:proofErr w:type="gramStart"/>
      <w:r>
        <w:rPr>
          <w:rFonts w:ascii="Arial" w:eastAsia="Times New Roman" w:hAnsi="Arial" w:cs="Arial"/>
          <w:b/>
          <w:bCs/>
          <w:sz w:val="20"/>
          <w:szCs w:val="20"/>
          <w:lang w:eastAsia="pt-BR"/>
        </w:rPr>
        <w:t>6</w:t>
      </w:r>
      <w:r w:rsidR="00F50575">
        <w:rPr>
          <w:rFonts w:ascii="Arial" w:eastAsia="Times New Roman" w:hAnsi="Arial" w:cs="Arial"/>
          <w:b/>
          <w:bCs/>
          <w:sz w:val="20"/>
          <w:szCs w:val="20"/>
          <w:lang w:eastAsia="pt-BR"/>
        </w:rPr>
        <w:t xml:space="preserve"> – MANUTENÇÃO</w:t>
      </w:r>
      <w:proofErr w:type="gramEnd"/>
      <w:r w:rsidR="00F50575">
        <w:rPr>
          <w:rFonts w:ascii="Arial" w:eastAsia="Times New Roman" w:hAnsi="Arial" w:cs="Arial"/>
          <w:b/>
          <w:bCs/>
          <w:sz w:val="20"/>
          <w:szCs w:val="20"/>
          <w:lang w:eastAsia="pt-BR"/>
        </w:rPr>
        <w:t xml:space="preserve"> CORRETIVA</w:t>
      </w:r>
    </w:p>
    <w:p w:rsidR="00041A64" w:rsidRDefault="00041A64">
      <w:pPr>
        <w:pStyle w:val="Padro"/>
        <w:spacing w:before="28" w:after="0" w:line="360" w:lineRule="auto"/>
        <w:ind w:firstLine="709"/>
        <w:jc w:val="both"/>
        <w:rPr>
          <w:rFonts w:ascii="Arial" w:eastAsia="Times New Roman" w:hAnsi="Arial" w:cs="Arial"/>
          <w:sz w:val="20"/>
          <w:szCs w:val="20"/>
          <w:lang w:eastAsia="pt-BR"/>
        </w:rPr>
      </w:pPr>
    </w:p>
    <w:p w:rsidR="005330B0" w:rsidRDefault="00041A64">
      <w:pPr>
        <w:pStyle w:val="Padro"/>
        <w:spacing w:before="28" w:after="0" w:line="360" w:lineRule="auto"/>
        <w:ind w:firstLine="709"/>
        <w:jc w:val="both"/>
        <w:rPr>
          <w:rFonts w:ascii="Arial" w:eastAsia="Times New Roman" w:hAnsi="Arial" w:cs="Arial"/>
          <w:sz w:val="20"/>
          <w:szCs w:val="20"/>
          <w:lang w:eastAsia="pt-BR"/>
        </w:rPr>
      </w:pPr>
      <w:proofErr w:type="gramStart"/>
      <w:r>
        <w:rPr>
          <w:rFonts w:ascii="Arial" w:eastAsia="Times New Roman" w:hAnsi="Arial" w:cs="Arial"/>
          <w:sz w:val="20"/>
          <w:szCs w:val="20"/>
          <w:lang w:eastAsia="pt-BR"/>
        </w:rPr>
        <w:t>6</w:t>
      </w:r>
      <w:r w:rsidR="00F50575">
        <w:rPr>
          <w:rFonts w:ascii="Arial" w:eastAsia="Times New Roman" w:hAnsi="Arial" w:cs="Arial"/>
          <w:sz w:val="20"/>
          <w:szCs w:val="20"/>
          <w:lang w:eastAsia="pt-BR"/>
        </w:rPr>
        <w:t>.1 Todo</w:t>
      </w:r>
      <w:proofErr w:type="gramEnd"/>
      <w:r w:rsidR="00F50575">
        <w:rPr>
          <w:rFonts w:ascii="Arial" w:eastAsia="Times New Roman" w:hAnsi="Arial" w:cs="Arial"/>
          <w:sz w:val="20"/>
          <w:szCs w:val="20"/>
          <w:lang w:eastAsia="pt-BR"/>
        </w:rPr>
        <w:t xml:space="preserve"> equipamento, componente ou peça que necessitar ser removido para conserto em oficinas necessitará de prévia autorização do gestor do contrato. As despesas com a retirada, a remessa, a devolução e a posterior reinstalação dos componentes correrão por conta da CONTRATADA.</w:t>
      </w:r>
    </w:p>
    <w:p w:rsidR="005330B0" w:rsidRDefault="00041A64">
      <w:pPr>
        <w:pStyle w:val="Padro"/>
        <w:spacing w:before="28" w:after="0" w:line="360" w:lineRule="auto"/>
        <w:ind w:firstLine="709"/>
        <w:jc w:val="both"/>
      </w:pPr>
      <w:r>
        <w:rPr>
          <w:rFonts w:ascii="Arial" w:eastAsia="Times New Roman" w:hAnsi="Arial" w:cs="Arial"/>
          <w:sz w:val="20"/>
          <w:szCs w:val="20"/>
          <w:lang w:eastAsia="pt-BR"/>
        </w:rPr>
        <w:t>6</w:t>
      </w:r>
      <w:r w:rsidR="00F50575">
        <w:rPr>
          <w:rFonts w:ascii="Arial" w:eastAsia="Times New Roman" w:hAnsi="Arial" w:cs="Arial"/>
          <w:sz w:val="20"/>
          <w:szCs w:val="20"/>
          <w:lang w:eastAsia="pt-BR"/>
        </w:rPr>
        <w:t>.2 Todas as peças, componentes e materiais porventura substituídos deverão ser entregues pela CONTRATADA ao gestor do contrato.</w:t>
      </w:r>
    </w:p>
    <w:p w:rsidR="005330B0" w:rsidRDefault="00041A64">
      <w:pPr>
        <w:pStyle w:val="Padro"/>
        <w:spacing w:before="28" w:after="0" w:line="360" w:lineRule="auto"/>
        <w:ind w:firstLine="709"/>
        <w:jc w:val="both"/>
      </w:pPr>
      <w:r>
        <w:rPr>
          <w:rFonts w:ascii="Arial" w:eastAsia="Times New Roman" w:hAnsi="Arial" w:cs="Arial"/>
          <w:sz w:val="20"/>
          <w:szCs w:val="20"/>
          <w:lang w:eastAsia="pt-BR"/>
        </w:rPr>
        <w:t>6</w:t>
      </w:r>
      <w:r w:rsidR="00F50575">
        <w:rPr>
          <w:rFonts w:ascii="Arial" w:eastAsia="Times New Roman" w:hAnsi="Arial" w:cs="Arial"/>
          <w:sz w:val="20"/>
          <w:szCs w:val="20"/>
          <w:lang w:eastAsia="pt-BR"/>
        </w:rPr>
        <w:t xml:space="preserve">.3 Nos equipamentos ou sistemas, que se </w:t>
      </w:r>
      <w:proofErr w:type="gramStart"/>
      <w:r w:rsidR="00F50575">
        <w:rPr>
          <w:rFonts w:ascii="Arial" w:eastAsia="Times New Roman" w:hAnsi="Arial" w:cs="Arial"/>
          <w:sz w:val="20"/>
          <w:szCs w:val="20"/>
          <w:lang w:eastAsia="pt-BR"/>
        </w:rPr>
        <w:t>encontrem</w:t>
      </w:r>
      <w:proofErr w:type="gramEnd"/>
      <w:r w:rsidR="00F50575">
        <w:rPr>
          <w:rFonts w:ascii="Arial" w:eastAsia="Times New Roman" w:hAnsi="Arial" w:cs="Arial"/>
          <w:sz w:val="20"/>
          <w:szCs w:val="20"/>
          <w:lang w:eastAsia="pt-BR"/>
        </w:rPr>
        <w:t xml:space="preserve"> em período de garantia, os serviços de manutenção corretiva somente poderão ser executados após a constatação de que o problema não decorre de defeito coberto pela garantia.</w:t>
      </w:r>
    </w:p>
    <w:p w:rsidR="005330B0" w:rsidRDefault="00041A64">
      <w:pPr>
        <w:pStyle w:val="Padro"/>
        <w:spacing w:before="28" w:after="0" w:line="360" w:lineRule="auto"/>
        <w:ind w:firstLine="709"/>
        <w:jc w:val="both"/>
      </w:pPr>
      <w:r>
        <w:rPr>
          <w:rFonts w:ascii="Arial" w:eastAsia="Times New Roman" w:hAnsi="Arial" w:cs="Arial"/>
          <w:sz w:val="20"/>
          <w:szCs w:val="20"/>
          <w:lang w:eastAsia="pt-BR"/>
        </w:rPr>
        <w:t>6</w:t>
      </w:r>
      <w:r w:rsidR="00F50575">
        <w:rPr>
          <w:rFonts w:ascii="Arial" w:eastAsia="Times New Roman" w:hAnsi="Arial" w:cs="Arial"/>
          <w:sz w:val="20"/>
          <w:szCs w:val="20"/>
          <w:lang w:eastAsia="pt-BR"/>
        </w:rPr>
        <w:t xml:space="preserve">.3.1 Ficando constatado que o problema do equipamento sob garantia decorre de defeito de fabricação, a CONTRATADA comunicará o fato ao CONTRATANTE no prazo de 24 (vinte e </w:t>
      </w:r>
      <w:r w:rsidR="00F50575">
        <w:rPr>
          <w:rFonts w:ascii="Arial" w:eastAsia="Times New Roman" w:hAnsi="Arial" w:cs="Arial"/>
          <w:sz w:val="20"/>
          <w:szCs w:val="20"/>
          <w:lang w:eastAsia="pt-BR"/>
        </w:rPr>
        <w:lastRenderedPageBreak/>
        <w:t>quatro) horas, mediante emissão de Laudo Técnico, assinado pelo engenheiro mecânico responsável técnico e/ou pelo engenheiro mecânico vinculado à empresa responsável pela condução dos serviços, a fim de que sejam tomadas as providências necessárias.</w:t>
      </w:r>
    </w:p>
    <w:p w:rsidR="005330B0" w:rsidRDefault="00041A64">
      <w:pPr>
        <w:pStyle w:val="Padro"/>
        <w:spacing w:before="28" w:after="0" w:line="360" w:lineRule="auto"/>
        <w:ind w:firstLine="709"/>
        <w:jc w:val="both"/>
      </w:pPr>
      <w:r>
        <w:rPr>
          <w:rFonts w:ascii="Arial" w:eastAsia="Times New Roman" w:hAnsi="Arial" w:cs="Arial"/>
          <w:sz w:val="20"/>
          <w:szCs w:val="20"/>
          <w:lang w:eastAsia="pt-BR"/>
        </w:rPr>
        <w:t>6</w:t>
      </w:r>
      <w:r w:rsidR="00F50575">
        <w:rPr>
          <w:rFonts w:ascii="Arial" w:eastAsia="Times New Roman" w:hAnsi="Arial" w:cs="Arial"/>
          <w:sz w:val="20"/>
          <w:szCs w:val="20"/>
          <w:lang w:eastAsia="pt-BR"/>
        </w:rPr>
        <w:t>.3.2 Caso a CONTRATADA execute os serviços a que se refere o item 7.3.1 e disto resulte a perda da garantia oferecida, ela assumirá durante o período remanescente da garantia o ônus a que atualmente está sujeito o fabricante do equipamento.</w:t>
      </w:r>
    </w:p>
    <w:p w:rsidR="005330B0" w:rsidRDefault="00041A64">
      <w:pPr>
        <w:pStyle w:val="Padro"/>
        <w:spacing w:before="28" w:after="0" w:line="360" w:lineRule="auto"/>
        <w:ind w:firstLine="709"/>
        <w:jc w:val="both"/>
      </w:pPr>
      <w:r>
        <w:rPr>
          <w:rFonts w:ascii="Arial" w:eastAsia="Times New Roman" w:hAnsi="Arial" w:cs="Arial"/>
          <w:sz w:val="20"/>
          <w:szCs w:val="20"/>
          <w:lang w:eastAsia="pt-BR"/>
        </w:rPr>
        <w:t>6</w:t>
      </w:r>
      <w:r w:rsidR="00F50575">
        <w:rPr>
          <w:rFonts w:ascii="Arial" w:eastAsia="Times New Roman" w:hAnsi="Arial" w:cs="Arial"/>
          <w:sz w:val="20"/>
          <w:szCs w:val="20"/>
          <w:lang w:eastAsia="pt-BR"/>
        </w:rPr>
        <w:t>.3.3 Durante o prazo de garantia dos equipamentos, será atribuída à CONTRATADA a responsabilidade por eventuais procedimentos ou omissões que contribuam para a extinção da garantia determinada pelo fabricante.</w:t>
      </w:r>
    </w:p>
    <w:p w:rsidR="005330B0" w:rsidRDefault="00041A64">
      <w:pPr>
        <w:pStyle w:val="Padro"/>
        <w:pBdr>
          <w:top w:val="double" w:sz="6" w:space="0" w:color="00000A"/>
          <w:left w:val="double" w:sz="6" w:space="0" w:color="00000A"/>
          <w:bottom w:val="double" w:sz="6" w:space="0" w:color="00000A"/>
          <w:right w:val="double" w:sz="6" w:space="0" w:color="00000A"/>
        </w:pBdr>
        <w:shd w:val="clear" w:color="auto" w:fill="CCCCCC"/>
        <w:spacing w:before="28" w:after="0" w:line="360" w:lineRule="auto"/>
        <w:jc w:val="both"/>
      </w:pPr>
      <w:r>
        <w:rPr>
          <w:rFonts w:ascii="Arial" w:eastAsia="Times New Roman" w:hAnsi="Arial" w:cs="Arial"/>
          <w:b/>
          <w:bCs/>
          <w:sz w:val="20"/>
          <w:szCs w:val="20"/>
          <w:lang w:eastAsia="pt-BR"/>
        </w:rPr>
        <w:t>7</w:t>
      </w:r>
      <w:r w:rsidR="00F50575">
        <w:rPr>
          <w:rFonts w:ascii="Arial" w:eastAsia="Times New Roman" w:hAnsi="Arial" w:cs="Arial"/>
          <w:b/>
          <w:bCs/>
          <w:sz w:val="20"/>
          <w:szCs w:val="20"/>
          <w:lang w:eastAsia="pt-BR"/>
        </w:rPr>
        <w:t xml:space="preserve"> – OBRIGAÇÕES E RESPONSABILIDADES DA LICITANTE VENCEDORA</w:t>
      </w:r>
    </w:p>
    <w:p w:rsidR="00041A64" w:rsidRDefault="00041A64">
      <w:pPr>
        <w:pStyle w:val="Padro"/>
        <w:spacing w:before="28" w:after="0" w:line="360" w:lineRule="auto"/>
        <w:ind w:firstLine="709"/>
        <w:jc w:val="both"/>
        <w:rPr>
          <w:rFonts w:ascii="Arial" w:eastAsia="Times New Roman" w:hAnsi="Arial" w:cs="Arial"/>
          <w:color w:val="000000"/>
          <w:sz w:val="20"/>
          <w:szCs w:val="20"/>
          <w:lang w:eastAsia="pt-BR"/>
        </w:rPr>
      </w:pPr>
    </w:p>
    <w:p w:rsidR="005330B0" w:rsidRDefault="00041A64">
      <w:pPr>
        <w:pStyle w:val="Padro"/>
        <w:spacing w:before="28" w:after="0" w:line="360" w:lineRule="auto"/>
        <w:ind w:firstLine="709"/>
        <w:jc w:val="both"/>
      </w:pPr>
      <w:r>
        <w:rPr>
          <w:rFonts w:ascii="Arial" w:eastAsia="Times New Roman" w:hAnsi="Arial" w:cs="Arial"/>
          <w:color w:val="000000"/>
          <w:sz w:val="20"/>
          <w:szCs w:val="20"/>
          <w:lang w:eastAsia="pt-BR"/>
        </w:rPr>
        <w:t>7</w:t>
      </w:r>
      <w:r w:rsidR="00F50575">
        <w:rPr>
          <w:rFonts w:ascii="Arial" w:eastAsia="Times New Roman" w:hAnsi="Arial" w:cs="Arial"/>
          <w:color w:val="000000"/>
          <w:sz w:val="20"/>
          <w:szCs w:val="20"/>
          <w:lang w:eastAsia="pt-BR"/>
        </w:rPr>
        <w:t>.1 A CONTRATADA deverá apresentar ao gestor do contrato, por escrito e em meio digital, juntamente com a Nota Fiscal/Fatura dos Serviços, relatório mensal assinado pelo engenheiro mecânico responsável técnico e/ou pelo engenheiro mecânico vinculado à empresa responsável pela condução dos serviços, conforme modelo fornecido pelo gestor do contrato.</w:t>
      </w:r>
    </w:p>
    <w:p w:rsidR="005330B0" w:rsidRDefault="00041A64">
      <w:pPr>
        <w:pStyle w:val="Padro"/>
        <w:spacing w:before="28" w:after="0" w:line="360" w:lineRule="auto"/>
        <w:ind w:firstLine="709"/>
        <w:jc w:val="both"/>
      </w:pPr>
      <w:r>
        <w:rPr>
          <w:rFonts w:ascii="Arial" w:eastAsia="Times New Roman" w:hAnsi="Arial" w:cs="Arial"/>
          <w:color w:val="000000"/>
          <w:sz w:val="20"/>
          <w:szCs w:val="20"/>
          <w:lang w:eastAsia="pt-BR"/>
        </w:rPr>
        <w:t>7</w:t>
      </w:r>
      <w:r w:rsidR="00F50575">
        <w:rPr>
          <w:rFonts w:ascii="Arial" w:eastAsia="Times New Roman" w:hAnsi="Arial" w:cs="Arial"/>
          <w:color w:val="000000"/>
          <w:sz w:val="20"/>
          <w:szCs w:val="20"/>
          <w:lang w:eastAsia="pt-BR"/>
        </w:rPr>
        <w:t xml:space="preserve">.2 Deverão constar deste relatório mensal o descritivo das ocorrências e das rotinas de manutenção preventiva e corretiva realizadas, informações sobre índices anormais de falhas no equipamento e em materiais, peças, componentes e/ou acessórios, a análise de ocorrências </w:t>
      </w:r>
      <w:proofErr w:type="spellStart"/>
      <w:r w:rsidR="00F50575">
        <w:rPr>
          <w:rFonts w:ascii="Arial" w:eastAsia="Times New Roman" w:hAnsi="Arial" w:cs="Arial"/>
          <w:color w:val="000000"/>
          <w:sz w:val="20"/>
          <w:szCs w:val="20"/>
          <w:lang w:eastAsia="pt-BR"/>
        </w:rPr>
        <w:t>extrarotina</w:t>
      </w:r>
      <w:proofErr w:type="spellEnd"/>
      <w:r w:rsidR="00F50575">
        <w:rPr>
          <w:rFonts w:ascii="Arial" w:eastAsia="Times New Roman" w:hAnsi="Arial" w:cs="Arial"/>
          <w:color w:val="000000"/>
          <w:sz w:val="20"/>
          <w:szCs w:val="20"/>
          <w:lang w:eastAsia="pt-BR"/>
        </w:rPr>
        <w:t xml:space="preserve"> e eventuais sugestões, com vistas a maximizar a eficiência e a confiabilidade dos equipamentos e das instalações elétricas e mecânicas associadas.</w:t>
      </w:r>
    </w:p>
    <w:p w:rsidR="005330B0" w:rsidRDefault="00041A64">
      <w:pPr>
        <w:pStyle w:val="Padro"/>
        <w:spacing w:before="28" w:after="0" w:line="360" w:lineRule="auto"/>
        <w:ind w:firstLine="709"/>
        <w:jc w:val="both"/>
      </w:pPr>
      <w:r>
        <w:rPr>
          <w:rFonts w:ascii="Arial" w:eastAsia="Times New Roman" w:hAnsi="Arial" w:cs="Arial"/>
          <w:color w:val="000000"/>
          <w:sz w:val="20"/>
          <w:szCs w:val="20"/>
          <w:lang w:eastAsia="pt-BR"/>
        </w:rPr>
        <w:t>7</w:t>
      </w:r>
      <w:r w:rsidR="00F50575">
        <w:rPr>
          <w:rFonts w:ascii="Arial" w:eastAsia="Times New Roman" w:hAnsi="Arial" w:cs="Arial"/>
          <w:color w:val="000000"/>
          <w:sz w:val="20"/>
          <w:szCs w:val="20"/>
          <w:lang w:eastAsia="pt-BR"/>
        </w:rPr>
        <w:t>.3 A CONTRATADA deverá apresentar ao gestor do contrato, 60 (sessenta) dias corridos anteriores ao término da vigência contratual, relatório com todas as atividades desenvolvidas.</w:t>
      </w:r>
    </w:p>
    <w:p w:rsidR="005330B0" w:rsidRDefault="00041A64">
      <w:pPr>
        <w:pStyle w:val="Padro"/>
        <w:pBdr>
          <w:top w:val="double" w:sz="6" w:space="0" w:color="00000A"/>
          <w:left w:val="double" w:sz="6" w:space="0" w:color="00000A"/>
          <w:bottom w:val="double" w:sz="6" w:space="0" w:color="00000A"/>
          <w:right w:val="double" w:sz="6" w:space="0" w:color="00000A"/>
        </w:pBdr>
        <w:shd w:val="clear" w:color="auto" w:fill="CCCCCC"/>
        <w:spacing w:before="28" w:after="0" w:line="360" w:lineRule="auto"/>
        <w:jc w:val="both"/>
      </w:pPr>
      <w:r>
        <w:rPr>
          <w:rFonts w:ascii="Arial" w:eastAsia="Times New Roman" w:hAnsi="Arial" w:cs="Arial"/>
          <w:b/>
          <w:bCs/>
          <w:sz w:val="20"/>
          <w:szCs w:val="20"/>
          <w:lang w:eastAsia="pt-BR"/>
        </w:rPr>
        <w:t>8</w:t>
      </w:r>
      <w:r w:rsidR="00F50575">
        <w:rPr>
          <w:rFonts w:ascii="Arial" w:eastAsia="Times New Roman" w:hAnsi="Arial" w:cs="Arial"/>
          <w:b/>
          <w:bCs/>
          <w:sz w:val="20"/>
          <w:szCs w:val="20"/>
          <w:lang w:eastAsia="pt-BR"/>
        </w:rPr>
        <w:t xml:space="preserve"> – OBRIGAÇÕES DA CONTRATADA </w:t>
      </w:r>
    </w:p>
    <w:p w:rsidR="00041A64" w:rsidRDefault="00041A64">
      <w:pPr>
        <w:pStyle w:val="Padro"/>
        <w:spacing w:before="28" w:after="0" w:line="360" w:lineRule="auto"/>
        <w:jc w:val="both"/>
        <w:rPr>
          <w:rFonts w:ascii="Arial" w:eastAsia="Times New Roman" w:hAnsi="Arial" w:cs="Arial"/>
          <w:sz w:val="20"/>
          <w:szCs w:val="20"/>
          <w:lang w:eastAsia="pt-BR"/>
        </w:rPr>
      </w:pPr>
    </w:p>
    <w:p w:rsidR="005330B0" w:rsidRDefault="00041A64">
      <w:pPr>
        <w:pStyle w:val="Padro"/>
        <w:spacing w:before="28" w:after="0" w:line="360" w:lineRule="auto"/>
        <w:jc w:val="both"/>
      </w:pPr>
      <w:r>
        <w:rPr>
          <w:rFonts w:ascii="Arial" w:eastAsia="Times New Roman" w:hAnsi="Arial" w:cs="Arial"/>
          <w:sz w:val="20"/>
          <w:szCs w:val="20"/>
          <w:lang w:eastAsia="pt-BR"/>
        </w:rPr>
        <w:tab/>
      </w:r>
      <w:proofErr w:type="gramStart"/>
      <w:r>
        <w:rPr>
          <w:rFonts w:ascii="Arial" w:eastAsia="Times New Roman" w:hAnsi="Arial" w:cs="Arial"/>
          <w:sz w:val="20"/>
          <w:szCs w:val="20"/>
          <w:lang w:eastAsia="pt-BR"/>
        </w:rPr>
        <w:t>8</w:t>
      </w:r>
      <w:r w:rsidR="00F50575">
        <w:rPr>
          <w:rFonts w:ascii="Arial" w:eastAsia="Times New Roman" w:hAnsi="Arial" w:cs="Arial"/>
          <w:sz w:val="20"/>
          <w:szCs w:val="20"/>
          <w:lang w:eastAsia="pt-BR"/>
        </w:rPr>
        <w:t>.1 CONTRATADA</w:t>
      </w:r>
      <w:proofErr w:type="gramEnd"/>
      <w:r w:rsidR="00F50575">
        <w:rPr>
          <w:rFonts w:ascii="Arial" w:eastAsia="Times New Roman" w:hAnsi="Arial" w:cs="Arial"/>
          <w:sz w:val="20"/>
          <w:szCs w:val="20"/>
          <w:lang w:eastAsia="pt-BR"/>
        </w:rPr>
        <w:t xml:space="preserve"> deverá apresentar Relatório de Vistoria Inicial dos equipamentos e instalações, bem como o Plano de Execução dos Serviços, assinado pelo engenheiro mecânico responsável técnico, no prazo máximo de 30 (trinta) dias corridos a contar da data da assinatura do contrato.</w:t>
      </w:r>
    </w:p>
    <w:p w:rsidR="005330B0" w:rsidRDefault="00041A64">
      <w:pPr>
        <w:pStyle w:val="Padro"/>
        <w:spacing w:before="28" w:after="0" w:line="360" w:lineRule="auto"/>
        <w:jc w:val="both"/>
      </w:pPr>
      <w:r>
        <w:rPr>
          <w:rFonts w:ascii="Arial" w:eastAsia="Times New Roman" w:hAnsi="Arial" w:cs="Arial"/>
          <w:sz w:val="20"/>
          <w:szCs w:val="20"/>
          <w:lang w:eastAsia="pt-BR"/>
        </w:rPr>
        <w:tab/>
        <w:t>8</w:t>
      </w:r>
      <w:r w:rsidR="00F50575">
        <w:rPr>
          <w:rFonts w:ascii="Arial" w:eastAsia="Times New Roman" w:hAnsi="Arial" w:cs="Arial"/>
          <w:sz w:val="20"/>
          <w:szCs w:val="20"/>
          <w:lang w:eastAsia="pt-BR"/>
        </w:rPr>
        <w:t xml:space="preserve">.2. A CONTRATADA deverá obter junto ao CREA a Anotação de Responsabilidade Técnica – </w:t>
      </w:r>
      <w:proofErr w:type="spellStart"/>
      <w:r w:rsidR="00F50575">
        <w:rPr>
          <w:rFonts w:ascii="Arial" w:eastAsia="Times New Roman" w:hAnsi="Arial" w:cs="Arial"/>
          <w:sz w:val="20"/>
          <w:szCs w:val="20"/>
          <w:lang w:eastAsia="pt-BR"/>
        </w:rPr>
        <w:t>A.R.T.</w:t>
      </w:r>
      <w:proofErr w:type="spellEnd"/>
      <w:r w:rsidR="00F50575">
        <w:rPr>
          <w:rFonts w:ascii="Arial" w:eastAsia="Times New Roman" w:hAnsi="Arial" w:cs="Arial"/>
          <w:sz w:val="20"/>
          <w:szCs w:val="20"/>
          <w:lang w:eastAsia="pt-BR"/>
        </w:rPr>
        <w:t xml:space="preserve"> do contrato a ser assinado, no prazo máximo de 30 (trinta) dias corridos após sua assinatura, apresentando o documento ao gestor do contrato.</w:t>
      </w:r>
    </w:p>
    <w:p w:rsidR="005330B0" w:rsidRDefault="00041A64">
      <w:pPr>
        <w:pStyle w:val="Padro"/>
        <w:spacing w:before="28" w:after="0" w:line="360" w:lineRule="auto"/>
        <w:jc w:val="both"/>
      </w:pPr>
      <w:r>
        <w:rPr>
          <w:rFonts w:ascii="Arial" w:eastAsia="Times New Roman" w:hAnsi="Arial" w:cs="Arial"/>
          <w:sz w:val="20"/>
          <w:szCs w:val="20"/>
          <w:lang w:eastAsia="pt-BR"/>
        </w:rPr>
        <w:tab/>
        <w:t>8</w:t>
      </w:r>
      <w:r w:rsidR="00F50575">
        <w:rPr>
          <w:rFonts w:ascii="Arial" w:eastAsia="Times New Roman" w:hAnsi="Arial" w:cs="Arial"/>
          <w:sz w:val="20"/>
          <w:szCs w:val="20"/>
          <w:lang w:eastAsia="pt-BR"/>
        </w:rPr>
        <w:t>.3. A CONTRATADA deverá apresentar, no início do contrato e sempre que houver alteração, a relação nominal (com seus dados pessoais) dos profissionais que prestarão os serviços de manutenção nas instalações do CONTRATANTE, no prazo máximo de 30 (trinta) dias corridos.</w:t>
      </w:r>
    </w:p>
    <w:p w:rsidR="005330B0" w:rsidRDefault="00041A64">
      <w:pPr>
        <w:pStyle w:val="Padro"/>
        <w:spacing w:before="28" w:after="0" w:line="360" w:lineRule="auto"/>
        <w:jc w:val="both"/>
      </w:pPr>
      <w:r>
        <w:rPr>
          <w:rFonts w:ascii="Arial" w:eastAsia="Times New Roman" w:hAnsi="Arial" w:cs="Arial"/>
          <w:sz w:val="20"/>
          <w:szCs w:val="20"/>
          <w:lang w:eastAsia="pt-BR"/>
        </w:rPr>
        <w:lastRenderedPageBreak/>
        <w:tab/>
        <w:t>8</w:t>
      </w:r>
      <w:r w:rsidR="00F50575">
        <w:rPr>
          <w:rFonts w:ascii="Arial" w:eastAsia="Times New Roman" w:hAnsi="Arial" w:cs="Arial"/>
          <w:sz w:val="20"/>
          <w:szCs w:val="20"/>
          <w:lang w:eastAsia="pt-BR"/>
        </w:rPr>
        <w:t xml:space="preserve">.4. A CONTRATADA obrigar-se-á a fornecer aos seus técnicos os equipamentos e o ferramental, com seus acessórios, necessários à execução dos serviços, no prazo de </w:t>
      </w:r>
      <w:proofErr w:type="gramStart"/>
      <w:r w:rsidR="00F50575">
        <w:rPr>
          <w:rFonts w:ascii="Arial" w:eastAsia="Times New Roman" w:hAnsi="Arial" w:cs="Arial"/>
          <w:sz w:val="20"/>
          <w:szCs w:val="20"/>
          <w:lang w:eastAsia="pt-BR"/>
        </w:rPr>
        <w:t>5</w:t>
      </w:r>
      <w:proofErr w:type="gramEnd"/>
      <w:r w:rsidR="00F50575">
        <w:rPr>
          <w:rFonts w:ascii="Arial" w:eastAsia="Times New Roman" w:hAnsi="Arial" w:cs="Arial"/>
          <w:sz w:val="20"/>
          <w:szCs w:val="20"/>
          <w:lang w:eastAsia="pt-BR"/>
        </w:rPr>
        <w:t xml:space="preserve"> (cinco) dias úteis contados a partir da assinatura do contrato, assumindo a responsabilidade pelo transporte, guarda, carga e descarga dos mesmos.</w:t>
      </w:r>
    </w:p>
    <w:p w:rsidR="005330B0" w:rsidRDefault="00041A64">
      <w:pPr>
        <w:pStyle w:val="Padro"/>
        <w:spacing w:before="28" w:after="0" w:line="360" w:lineRule="auto"/>
        <w:jc w:val="both"/>
      </w:pPr>
      <w:r>
        <w:rPr>
          <w:rFonts w:ascii="Arial" w:eastAsia="Times New Roman" w:hAnsi="Arial" w:cs="Arial"/>
          <w:sz w:val="20"/>
          <w:szCs w:val="20"/>
          <w:lang w:eastAsia="pt-BR"/>
        </w:rPr>
        <w:tab/>
        <w:t>8</w:t>
      </w:r>
      <w:r w:rsidR="00F50575">
        <w:rPr>
          <w:rFonts w:ascii="Arial" w:eastAsia="Times New Roman" w:hAnsi="Arial" w:cs="Arial"/>
          <w:sz w:val="20"/>
          <w:szCs w:val="20"/>
          <w:lang w:eastAsia="pt-BR"/>
        </w:rPr>
        <w:t xml:space="preserve">.5. A CONTRATADA deverá </w:t>
      </w:r>
      <w:proofErr w:type="gramStart"/>
      <w:r w:rsidR="00F50575">
        <w:rPr>
          <w:rFonts w:ascii="Arial" w:eastAsia="Times New Roman" w:hAnsi="Arial" w:cs="Arial"/>
          <w:sz w:val="20"/>
          <w:szCs w:val="20"/>
          <w:lang w:eastAsia="pt-BR"/>
        </w:rPr>
        <w:t>substituir,</w:t>
      </w:r>
      <w:proofErr w:type="gramEnd"/>
      <w:r w:rsidR="00F50575">
        <w:rPr>
          <w:rFonts w:ascii="Arial" w:eastAsia="Times New Roman" w:hAnsi="Arial" w:cs="Arial"/>
          <w:sz w:val="20"/>
          <w:szCs w:val="20"/>
          <w:lang w:eastAsia="pt-BR"/>
        </w:rPr>
        <w:t xml:space="preserve"> sem ônus para o CONTRATANTE, no prazo máximo de 24 (vinte e quatro) horas, ferramentas alocadas para execução dos serviços que não estiverem revestidas de qualidade e/ou condições de uso. </w:t>
      </w:r>
    </w:p>
    <w:p w:rsidR="005330B0" w:rsidRDefault="00041A64">
      <w:pPr>
        <w:pStyle w:val="Padro"/>
        <w:spacing w:before="28" w:after="0" w:line="360" w:lineRule="auto"/>
        <w:jc w:val="both"/>
      </w:pPr>
      <w:r>
        <w:rPr>
          <w:rFonts w:ascii="Arial" w:eastAsia="Times New Roman" w:hAnsi="Arial" w:cs="Arial"/>
          <w:sz w:val="20"/>
          <w:szCs w:val="20"/>
          <w:lang w:eastAsia="pt-BR"/>
        </w:rPr>
        <w:tab/>
        <w:t>8</w:t>
      </w:r>
      <w:r w:rsidR="00F50575">
        <w:rPr>
          <w:rFonts w:ascii="Arial" w:eastAsia="Times New Roman" w:hAnsi="Arial" w:cs="Arial"/>
          <w:sz w:val="20"/>
          <w:szCs w:val="20"/>
          <w:lang w:eastAsia="pt-BR"/>
        </w:rPr>
        <w:t xml:space="preserve">.6. A CONTRATADA prestará serviços de forma a assegurar que os equipamentos, instalações e redes </w:t>
      </w:r>
      <w:proofErr w:type="spellStart"/>
      <w:r w:rsidR="00F50575">
        <w:rPr>
          <w:rFonts w:ascii="Arial" w:eastAsia="Times New Roman" w:hAnsi="Arial" w:cs="Arial"/>
          <w:sz w:val="20"/>
          <w:szCs w:val="20"/>
          <w:lang w:eastAsia="pt-BR"/>
        </w:rPr>
        <w:t>frigorígenas</w:t>
      </w:r>
      <w:proofErr w:type="spellEnd"/>
      <w:r w:rsidR="00F50575">
        <w:rPr>
          <w:rFonts w:ascii="Arial" w:eastAsia="Times New Roman" w:hAnsi="Arial" w:cs="Arial"/>
          <w:sz w:val="20"/>
          <w:szCs w:val="20"/>
          <w:lang w:eastAsia="pt-BR"/>
        </w:rPr>
        <w:t xml:space="preserve"> mantenham regular, eficiente, seguro e econômico funcionamento.</w:t>
      </w:r>
    </w:p>
    <w:p w:rsidR="005330B0" w:rsidRDefault="00041A64">
      <w:pPr>
        <w:pStyle w:val="Padro"/>
        <w:spacing w:before="28" w:after="0" w:line="360" w:lineRule="auto"/>
        <w:jc w:val="both"/>
      </w:pPr>
      <w:r>
        <w:rPr>
          <w:rFonts w:ascii="Arial" w:eastAsia="Times New Roman" w:hAnsi="Arial" w:cs="Arial"/>
          <w:sz w:val="20"/>
          <w:szCs w:val="20"/>
          <w:lang w:eastAsia="pt-BR"/>
        </w:rPr>
        <w:tab/>
        <w:t>8</w:t>
      </w:r>
      <w:r w:rsidR="00F50575">
        <w:rPr>
          <w:rFonts w:ascii="Arial" w:eastAsia="Times New Roman" w:hAnsi="Arial" w:cs="Arial"/>
          <w:sz w:val="20"/>
          <w:szCs w:val="20"/>
          <w:lang w:eastAsia="pt-BR"/>
        </w:rPr>
        <w:t>.7 A CONTRATADA deverá comunicar imediatamente ao gestor do contrato toda e qualquer irregularidade ou dificuldade que impossibilite a execução dos serviços contratados.</w:t>
      </w:r>
    </w:p>
    <w:p w:rsidR="005330B0" w:rsidRDefault="00041A64">
      <w:pPr>
        <w:pStyle w:val="Padro"/>
        <w:spacing w:before="28" w:after="0" w:line="360" w:lineRule="auto"/>
        <w:jc w:val="both"/>
      </w:pPr>
      <w:r>
        <w:rPr>
          <w:rFonts w:ascii="Arial" w:eastAsia="Times New Roman" w:hAnsi="Arial" w:cs="Arial"/>
          <w:sz w:val="20"/>
          <w:szCs w:val="20"/>
          <w:lang w:eastAsia="pt-BR"/>
        </w:rPr>
        <w:tab/>
        <w:t>8</w:t>
      </w:r>
      <w:r w:rsidR="00F50575">
        <w:rPr>
          <w:rFonts w:ascii="Arial" w:eastAsia="Times New Roman" w:hAnsi="Arial" w:cs="Arial"/>
          <w:sz w:val="20"/>
          <w:szCs w:val="20"/>
          <w:lang w:eastAsia="pt-BR"/>
        </w:rPr>
        <w:t>.8. A CONTRATADA deverá propiciar ao CONTRATANTE todos os meios e facilidades necessárias à fiscalização dos serviços.</w:t>
      </w:r>
    </w:p>
    <w:p w:rsidR="005330B0" w:rsidRDefault="00041A64">
      <w:pPr>
        <w:pStyle w:val="Padro"/>
        <w:spacing w:before="28" w:after="0" w:line="360" w:lineRule="auto"/>
        <w:jc w:val="both"/>
      </w:pPr>
      <w:r>
        <w:rPr>
          <w:rFonts w:ascii="Arial" w:eastAsia="Times New Roman" w:hAnsi="Arial" w:cs="Arial"/>
          <w:sz w:val="20"/>
          <w:szCs w:val="20"/>
          <w:lang w:eastAsia="pt-BR"/>
        </w:rPr>
        <w:tab/>
        <w:t>8</w:t>
      </w:r>
      <w:r w:rsidR="00F50575">
        <w:rPr>
          <w:rFonts w:ascii="Arial" w:eastAsia="Times New Roman" w:hAnsi="Arial" w:cs="Arial"/>
          <w:sz w:val="20"/>
          <w:szCs w:val="20"/>
          <w:lang w:eastAsia="pt-BR"/>
        </w:rPr>
        <w:t>.9. O gestor do contrato poderá sustar, total ou parcialmente, a realização de serviços mal executados ou sempre que considerar a medida necessária.</w:t>
      </w:r>
    </w:p>
    <w:p w:rsidR="005330B0" w:rsidRDefault="00041A64">
      <w:pPr>
        <w:pStyle w:val="Padro"/>
        <w:spacing w:before="28" w:after="0" w:line="360" w:lineRule="auto"/>
        <w:jc w:val="both"/>
      </w:pPr>
      <w:r>
        <w:rPr>
          <w:rFonts w:ascii="Arial" w:eastAsia="Times New Roman" w:hAnsi="Arial" w:cs="Arial"/>
          <w:sz w:val="20"/>
          <w:szCs w:val="20"/>
          <w:lang w:eastAsia="pt-BR"/>
        </w:rPr>
        <w:tab/>
        <w:t>8</w:t>
      </w:r>
      <w:r w:rsidR="00F50575">
        <w:rPr>
          <w:rFonts w:ascii="Arial" w:eastAsia="Times New Roman" w:hAnsi="Arial" w:cs="Arial"/>
          <w:sz w:val="20"/>
          <w:szCs w:val="20"/>
          <w:lang w:eastAsia="pt-BR"/>
        </w:rPr>
        <w:t>.10. A CONTRATADA deverá assumir inteira responsabilidade pela conservação e limpeza dos locais de circulação e de execução dos serviços. O desenvolvimento de trabalhos que envolvam transporte e montagem de equipamentos deverá ser rigorosamente planejado, protegendo-se especialmente os materiais de acabamento existentes na edificação (pisos e paredes).</w:t>
      </w:r>
    </w:p>
    <w:p w:rsidR="005330B0" w:rsidRDefault="00041A64">
      <w:pPr>
        <w:pStyle w:val="Padro"/>
        <w:spacing w:before="28" w:after="0" w:line="360" w:lineRule="auto"/>
        <w:jc w:val="both"/>
      </w:pPr>
      <w:r>
        <w:rPr>
          <w:rFonts w:ascii="Arial" w:eastAsia="Times New Roman" w:hAnsi="Arial" w:cs="Arial"/>
          <w:sz w:val="20"/>
          <w:szCs w:val="20"/>
          <w:lang w:eastAsia="pt-BR"/>
        </w:rPr>
        <w:tab/>
        <w:t>8</w:t>
      </w:r>
      <w:r w:rsidR="00F50575">
        <w:rPr>
          <w:rFonts w:ascii="Arial" w:eastAsia="Times New Roman" w:hAnsi="Arial" w:cs="Arial"/>
          <w:sz w:val="20"/>
          <w:szCs w:val="20"/>
          <w:lang w:eastAsia="pt-BR"/>
        </w:rPr>
        <w:t xml:space="preserve">.11. Todo equipamento, componente ou peça que necessitar ser removido para conserto em oficinas necessitará de prévia autorização do gestor do contrato. As despesas com a retirada, a remessa, a devolução e a posterior reinstalação dos </w:t>
      </w:r>
      <w:proofErr w:type="gramStart"/>
      <w:r w:rsidR="00F50575">
        <w:rPr>
          <w:rFonts w:ascii="Arial" w:eastAsia="Times New Roman" w:hAnsi="Arial" w:cs="Arial"/>
          <w:sz w:val="20"/>
          <w:szCs w:val="20"/>
          <w:lang w:eastAsia="pt-BR"/>
        </w:rPr>
        <w:t>componentes serão</w:t>
      </w:r>
      <w:proofErr w:type="gramEnd"/>
      <w:r w:rsidR="00F50575">
        <w:rPr>
          <w:rFonts w:ascii="Arial" w:eastAsia="Times New Roman" w:hAnsi="Arial" w:cs="Arial"/>
          <w:sz w:val="20"/>
          <w:szCs w:val="20"/>
          <w:lang w:eastAsia="pt-BR"/>
        </w:rPr>
        <w:t xml:space="preserve"> de responsabilidade da CONTRATADA.</w:t>
      </w:r>
    </w:p>
    <w:p w:rsidR="005330B0" w:rsidRDefault="00041A64">
      <w:pPr>
        <w:pStyle w:val="Padro"/>
        <w:spacing w:before="28" w:after="0" w:line="360" w:lineRule="auto"/>
        <w:jc w:val="both"/>
      </w:pPr>
      <w:r>
        <w:rPr>
          <w:rFonts w:ascii="Arial" w:eastAsia="Times New Roman" w:hAnsi="Arial" w:cs="Arial"/>
          <w:sz w:val="20"/>
          <w:szCs w:val="20"/>
          <w:lang w:eastAsia="pt-BR"/>
        </w:rPr>
        <w:tab/>
        <w:t>8</w:t>
      </w:r>
      <w:r w:rsidR="00F50575">
        <w:rPr>
          <w:rFonts w:ascii="Arial" w:eastAsia="Times New Roman" w:hAnsi="Arial" w:cs="Arial"/>
          <w:sz w:val="20"/>
          <w:szCs w:val="20"/>
          <w:lang w:eastAsia="pt-BR"/>
        </w:rPr>
        <w:t xml:space="preserve">.12. A CONTRATADA deverá responsabilizar-se pelos serviços, inclusive o material necessário para a sua execução, de enrolamento dos motores de </w:t>
      </w:r>
      <w:proofErr w:type="spellStart"/>
      <w:r w:rsidR="00F50575">
        <w:rPr>
          <w:rFonts w:ascii="Arial" w:eastAsia="Times New Roman" w:hAnsi="Arial" w:cs="Arial"/>
          <w:sz w:val="20"/>
          <w:szCs w:val="20"/>
          <w:lang w:eastAsia="pt-BR"/>
        </w:rPr>
        <w:t>fancoil</w:t>
      </w:r>
      <w:proofErr w:type="spellEnd"/>
      <w:r w:rsidR="00F50575">
        <w:rPr>
          <w:rFonts w:ascii="Arial" w:eastAsia="Times New Roman" w:hAnsi="Arial" w:cs="Arial"/>
          <w:sz w:val="20"/>
          <w:szCs w:val="20"/>
          <w:lang w:eastAsia="pt-BR"/>
        </w:rPr>
        <w:t xml:space="preserve"> e dos motores das bombas de água gelada, quando necessário. Estes serviços deverão ser executados em oficina especializada.</w:t>
      </w:r>
    </w:p>
    <w:p w:rsidR="005330B0" w:rsidRDefault="00041A64">
      <w:pPr>
        <w:pStyle w:val="Padro"/>
        <w:spacing w:before="28" w:after="0" w:line="360" w:lineRule="auto"/>
        <w:jc w:val="both"/>
      </w:pPr>
      <w:r>
        <w:rPr>
          <w:rFonts w:ascii="Arial" w:eastAsia="Times New Roman" w:hAnsi="Arial" w:cs="Arial"/>
          <w:sz w:val="20"/>
          <w:szCs w:val="20"/>
          <w:lang w:eastAsia="pt-BR"/>
        </w:rPr>
        <w:tab/>
        <w:t>8</w:t>
      </w:r>
      <w:r w:rsidR="00F50575">
        <w:rPr>
          <w:rFonts w:ascii="Arial" w:eastAsia="Times New Roman" w:hAnsi="Arial" w:cs="Arial"/>
          <w:sz w:val="20"/>
          <w:szCs w:val="20"/>
          <w:lang w:eastAsia="pt-BR"/>
        </w:rPr>
        <w:t>.13. Nos equipamentos ou sistemas que se encontrem em período de garantia, os serviços de manutenção corretiva somente poderão ser executados após a constatação de que o problema não decorre de defeito coberto pela garantia.</w:t>
      </w:r>
    </w:p>
    <w:p w:rsidR="005330B0" w:rsidRDefault="00041A64">
      <w:pPr>
        <w:pStyle w:val="Padro"/>
        <w:spacing w:before="28" w:after="0" w:line="360" w:lineRule="auto"/>
        <w:jc w:val="both"/>
      </w:pPr>
      <w:r>
        <w:rPr>
          <w:rFonts w:ascii="Arial" w:eastAsia="Times New Roman" w:hAnsi="Arial" w:cs="Arial"/>
          <w:sz w:val="20"/>
          <w:szCs w:val="20"/>
          <w:lang w:eastAsia="pt-BR"/>
        </w:rPr>
        <w:tab/>
        <w:t>8</w:t>
      </w:r>
      <w:r w:rsidR="00F50575">
        <w:rPr>
          <w:rFonts w:ascii="Arial" w:eastAsia="Times New Roman" w:hAnsi="Arial" w:cs="Arial"/>
          <w:sz w:val="20"/>
          <w:szCs w:val="20"/>
          <w:lang w:eastAsia="pt-BR"/>
        </w:rPr>
        <w:t>.14.1. Ficando constatado que o problema do equipamento sob garantia decorre de defeito de fabricação, a CONTRATADA comunicará o fato ao CONTRATANTE no prazo de 24 (vinte e quatro) horas, mediante emissão de Laudo Técnico, assinado pelo engenheiro mecânico responsável técnico e/ou pelo engenheiro mecânico responsável pela condução dos serviços, a fim de que sejam tomadas as providências necessárias.</w:t>
      </w:r>
    </w:p>
    <w:p w:rsidR="005330B0" w:rsidRDefault="00041A64">
      <w:pPr>
        <w:pStyle w:val="Padro"/>
        <w:spacing w:before="28" w:after="0" w:line="360" w:lineRule="auto"/>
        <w:jc w:val="both"/>
      </w:pPr>
      <w:r>
        <w:rPr>
          <w:rFonts w:ascii="Arial" w:eastAsia="Times New Roman" w:hAnsi="Arial" w:cs="Arial"/>
          <w:sz w:val="20"/>
          <w:szCs w:val="20"/>
          <w:lang w:eastAsia="pt-BR"/>
        </w:rPr>
        <w:lastRenderedPageBreak/>
        <w:tab/>
        <w:t>8</w:t>
      </w:r>
      <w:r w:rsidR="00F50575">
        <w:rPr>
          <w:rFonts w:ascii="Arial" w:eastAsia="Times New Roman" w:hAnsi="Arial" w:cs="Arial"/>
          <w:sz w:val="20"/>
          <w:szCs w:val="20"/>
          <w:lang w:eastAsia="pt-BR"/>
        </w:rPr>
        <w:t>.14.2. Caso a CONTRATADA execute os serviços a que se refere o item 9.14.1 e disto resulte a perda da garantia oferecida, ela assumirá durante o período remanescente da garantia todos os ônus a que atualmente está sujeito o fabricante do equipamento.</w:t>
      </w:r>
    </w:p>
    <w:p w:rsidR="005330B0" w:rsidRDefault="00041A64">
      <w:pPr>
        <w:pStyle w:val="Padro"/>
        <w:spacing w:before="28" w:after="0" w:line="360" w:lineRule="auto"/>
        <w:jc w:val="both"/>
      </w:pPr>
      <w:r>
        <w:rPr>
          <w:rFonts w:ascii="Arial" w:eastAsia="Times New Roman" w:hAnsi="Arial" w:cs="Arial"/>
          <w:sz w:val="20"/>
          <w:szCs w:val="20"/>
          <w:lang w:eastAsia="pt-BR"/>
        </w:rPr>
        <w:tab/>
        <w:t>8</w:t>
      </w:r>
      <w:r w:rsidR="00F50575">
        <w:rPr>
          <w:rFonts w:ascii="Arial" w:eastAsia="Times New Roman" w:hAnsi="Arial" w:cs="Arial"/>
          <w:sz w:val="20"/>
          <w:szCs w:val="20"/>
          <w:lang w:eastAsia="pt-BR"/>
        </w:rPr>
        <w:t>.15. Durante o prazo de garantia dos equipamentos, será atribuída à CONTRATADA a responsabilidade por eventuais procedimentos ou omissões que contribuam para a extinção da garantia determinada pelo fabricante.</w:t>
      </w:r>
    </w:p>
    <w:p w:rsidR="005330B0" w:rsidRDefault="00041A64">
      <w:pPr>
        <w:pStyle w:val="Padro"/>
        <w:spacing w:before="28" w:after="0" w:line="360" w:lineRule="auto"/>
        <w:jc w:val="both"/>
      </w:pPr>
      <w:r>
        <w:rPr>
          <w:rFonts w:ascii="Arial" w:eastAsia="Times New Roman" w:hAnsi="Arial" w:cs="Arial"/>
          <w:sz w:val="20"/>
          <w:szCs w:val="20"/>
          <w:lang w:eastAsia="pt-BR"/>
        </w:rPr>
        <w:tab/>
        <w:t>8</w:t>
      </w:r>
      <w:r w:rsidR="00F50575">
        <w:rPr>
          <w:rFonts w:ascii="Arial" w:eastAsia="Times New Roman" w:hAnsi="Arial" w:cs="Arial"/>
          <w:sz w:val="20"/>
          <w:szCs w:val="20"/>
          <w:lang w:eastAsia="pt-BR"/>
        </w:rPr>
        <w:t>.16. A CONTRATADA deverá fornecer ao CONTRATANTE os números de telefones celulares do engenheiro mecânico responsável técnico, do engenheiro mecânico responsável pela condução dos serviços e dos técnicos em mecânica, com perfeito conhecimento do objeto do contrato, para o pronto deslocamento e atendimento em situações de emergência ou de algum sintoma anormal em equipamentos e instalações.</w:t>
      </w:r>
    </w:p>
    <w:p w:rsidR="005330B0" w:rsidRDefault="00041A64">
      <w:pPr>
        <w:pStyle w:val="Padro"/>
        <w:spacing w:before="28" w:after="0" w:line="360" w:lineRule="auto"/>
        <w:jc w:val="both"/>
      </w:pPr>
      <w:r>
        <w:rPr>
          <w:rFonts w:ascii="Arial" w:eastAsia="Times New Roman" w:hAnsi="Arial" w:cs="Arial"/>
          <w:sz w:val="20"/>
          <w:szCs w:val="20"/>
          <w:lang w:eastAsia="pt-BR"/>
        </w:rPr>
        <w:tab/>
        <w:t>8</w:t>
      </w:r>
      <w:r w:rsidR="00F50575">
        <w:rPr>
          <w:rFonts w:ascii="Arial" w:eastAsia="Times New Roman" w:hAnsi="Arial" w:cs="Arial"/>
          <w:sz w:val="20"/>
          <w:szCs w:val="20"/>
          <w:lang w:eastAsia="pt-BR"/>
        </w:rPr>
        <w:t>.17. A CONTRATADA deverá fornecer aos seus técnicos uniforme, calçado, crachá de identificação e equipamentos de proteção individual, obedecendo ao disposto nas normas de segurança do trabalho.</w:t>
      </w:r>
    </w:p>
    <w:p w:rsidR="005330B0" w:rsidRDefault="00041A64">
      <w:pPr>
        <w:pStyle w:val="Padro"/>
        <w:spacing w:before="28" w:after="0" w:line="360" w:lineRule="auto"/>
        <w:jc w:val="both"/>
      </w:pPr>
      <w:r>
        <w:rPr>
          <w:rFonts w:ascii="Arial" w:eastAsia="Times New Roman" w:hAnsi="Arial" w:cs="Arial"/>
          <w:sz w:val="20"/>
          <w:szCs w:val="20"/>
          <w:lang w:eastAsia="pt-BR"/>
        </w:rPr>
        <w:tab/>
        <w:t>8</w:t>
      </w:r>
      <w:r w:rsidR="00F50575">
        <w:rPr>
          <w:rFonts w:ascii="Arial" w:eastAsia="Times New Roman" w:hAnsi="Arial" w:cs="Arial"/>
          <w:sz w:val="20"/>
          <w:szCs w:val="20"/>
          <w:lang w:eastAsia="pt-BR"/>
        </w:rPr>
        <w:t>.18 Os empregados da CONTRATADA, estando em serviço, deverão se apresentar sempre limpos e asseados, tanto no aspecto de vestuário e calçado, quanto no de higiene pessoal.</w:t>
      </w:r>
    </w:p>
    <w:p w:rsidR="005330B0" w:rsidRDefault="00041A64">
      <w:pPr>
        <w:pStyle w:val="Padro"/>
        <w:spacing w:before="28" w:after="0" w:line="360" w:lineRule="auto"/>
        <w:jc w:val="both"/>
      </w:pPr>
      <w:r>
        <w:rPr>
          <w:rFonts w:ascii="Arial" w:eastAsia="Times New Roman" w:hAnsi="Arial" w:cs="Arial"/>
          <w:sz w:val="20"/>
          <w:szCs w:val="20"/>
          <w:lang w:eastAsia="pt-BR"/>
        </w:rPr>
        <w:tab/>
        <w:t>8</w:t>
      </w:r>
      <w:r w:rsidR="00F50575">
        <w:rPr>
          <w:rFonts w:ascii="Arial" w:eastAsia="Times New Roman" w:hAnsi="Arial" w:cs="Arial"/>
          <w:sz w:val="20"/>
          <w:szCs w:val="20"/>
          <w:lang w:eastAsia="pt-BR"/>
        </w:rPr>
        <w:t>.19. A CONTRATADA se obriga a substituir seus técnicos por outros de qualificação igual ou superior sem ônus para o CONTRATANTE, nos seguintes casos:</w:t>
      </w:r>
    </w:p>
    <w:p w:rsidR="005330B0" w:rsidRDefault="00041A64">
      <w:pPr>
        <w:pStyle w:val="Padro"/>
        <w:spacing w:before="28" w:after="0" w:line="360" w:lineRule="auto"/>
        <w:jc w:val="both"/>
      </w:pPr>
      <w:r>
        <w:rPr>
          <w:rFonts w:ascii="Arial" w:eastAsia="Times New Roman" w:hAnsi="Arial" w:cs="Arial"/>
          <w:sz w:val="20"/>
          <w:szCs w:val="20"/>
          <w:lang w:eastAsia="pt-BR"/>
        </w:rPr>
        <w:tab/>
        <w:t>8</w:t>
      </w:r>
      <w:r w:rsidR="00F50575">
        <w:rPr>
          <w:rFonts w:ascii="Arial" w:eastAsia="Times New Roman" w:hAnsi="Arial" w:cs="Arial"/>
          <w:sz w:val="20"/>
          <w:szCs w:val="20"/>
          <w:lang w:eastAsia="pt-BR"/>
        </w:rPr>
        <w:t>.20.1. Falta justificada ou injustificada;</w:t>
      </w:r>
    </w:p>
    <w:p w:rsidR="005330B0" w:rsidRDefault="00041A64">
      <w:pPr>
        <w:pStyle w:val="Padro"/>
        <w:spacing w:before="28" w:after="0" w:line="360" w:lineRule="auto"/>
        <w:jc w:val="both"/>
      </w:pPr>
      <w:r>
        <w:rPr>
          <w:rFonts w:ascii="Arial" w:eastAsia="Times New Roman" w:hAnsi="Arial" w:cs="Arial"/>
          <w:sz w:val="20"/>
          <w:szCs w:val="20"/>
          <w:lang w:eastAsia="pt-BR"/>
        </w:rPr>
        <w:tab/>
        <w:t>8</w:t>
      </w:r>
      <w:r w:rsidR="00F50575">
        <w:rPr>
          <w:rFonts w:ascii="Arial" w:eastAsia="Times New Roman" w:hAnsi="Arial" w:cs="Arial"/>
          <w:sz w:val="20"/>
          <w:szCs w:val="20"/>
          <w:lang w:eastAsia="pt-BR"/>
        </w:rPr>
        <w:t>.20.2. Gozo de férias ou afastamento definitivo da empresa;</w:t>
      </w:r>
    </w:p>
    <w:p w:rsidR="005330B0" w:rsidRDefault="00041A64">
      <w:pPr>
        <w:pStyle w:val="Padro"/>
        <w:spacing w:before="28" w:after="0" w:line="360" w:lineRule="auto"/>
        <w:jc w:val="both"/>
      </w:pPr>
      <w:r>
        <w:rPr>
          <w:rFonts w:ascii="Arial" w:eastAsia="Times New Roman" w:hAnsi="Arial" w:cs="Arial"/>
          <w:sz w:val="20"/>
          <w:szCs w:val="20"/>
          <w:lang w:eastAsia="pt-BR"/>
        </w:rPr>
        <w:tab/>
        <w:t>8</w:t>
      </w:r>
      <w:r w:rsidR="00F50575">
        <w:rPr>
          <w:rFonts w:ascii="Arial" w:eastAsia="Times New Roman" w:hAnsi="Arial" w:cs="Arial"/>
          <w:sz w:val="20"/>
          <w:szCs w:val="20"/>
          <w:lang w:eastAsia="pt-BR"/>
        </w:rPr>
        <w:t>.20.3. Licença e/ou atestado médico e</w:t>
      </w:r>
    </w:p>
    <w:p w:rsidR="005330B0" w:rsidRDefault="00041A64">
      <w:pPr>
        <w:pStyle w:val="Padro"/>
        <w:spacing w:before="28" w:after="0" w:line="360" w:lineRule="auto"/>
        <w:jc w:val="both"/>
        <w:rPr>
          <w:rFonts w:ascii="Arial" w:eastAsia="Times New Roman" w:hAnsi="Arial" w:cs="Arial"/>
          <w:sz w:val="20"/>
          <w:szCs w:val="20"/>
          <w:lang w:eastAsia="pt-BR"/>
        </w:rPr>
      </w:pPr>
      <w:r>
        <w:rPr>
          <w:rFonts w:ascii="Arial" w:eastAsia="Times New Roman" w:hAnsi="Arial" w:cs="Arial"/>
          <w:sz w:val="20"/>
          <w:szCs w:val="20"/>
          <w:lang w:eastAsia="pt-BR"/>
        </w:rPr>
        <w:tab/>
        <w:t>8</w:t>
      </w:r>
      <w:r w:rsidR="00F50575">
        <w:rPr>
          <w:rFonts w:ascii="Arial" w:eastAsia="Times New Roman" w:hAnsi="Arial" w:cs="Arial"/>
          <w:sz w:val="20"/>
          <w:szCs w:val="20"/>
          <w:lang w:eastAsia="pt-BR"/>
        </w:rPr>
        <w:t>.20.4. Solicitação do gestor do contrato em razão de conduta inconveniente ou incapacidade técnica.</w:t>
      </w:r>
    </w:p>
    <w:p w:rsidR="00D07639" w:rsidRDefault="00D07639">
      <w:pPr>
        <w:pStyle w:val="Padro"/>
        <w:spacing w:before="28" w:after="0" w:line="360" w:lineRule="auto"/>
        <w:jc w:val="both"/>
      </w:pPr>
    </w:p>
    <w:p w:rsidR="005330B0" w:rsidRDefault="00D07639">
      <w:pPr>
        <w:pStyle w:val="Padro"/>
        <w:pBdr>
          <w:top w:val="double" w:sz="6" w:space="0" w:color="00000A"/>
          <w:left w:val="double" w:sz="6" w:space="0" w:color="00000A"/>
          <w:bottom w:val="double" w:sz="6" w:space="0" w:color="00000A"/>
          <w:right w:val="double" w:sz="6" w:space="0" w:color="00000A"/>
        </w:pBdr>
        <w:shd w:val="clear" w:color="auto" w:fill="CCCCCC"/>
        <w:spacing w:before="28" w:after="0" w:line="360" w:lineRule="auto"/>
        <w:jc w:val="both"/>
      </w:pPr>
      <w:r>
        <w:rPr>
          <w:rFonts w:ascii="Arial" w:eastAsia="Times New Roman" w:hAnsi="Arial" w:cs="Arial"/>
          <w:b/>
          <w:bCs/>
          <w:sz w:val="20"/>
          <w:szCs w:val="20"/>
          <w:lang w:eastAsia="pt-BR"/>
        </w:rPr>
        <w:t>9</w:t>
      </w:r>
      <w:r w:rsidR="00F50575">
        <w:rPr>
          <w:rFonts w:ascii="Arial" w:eastAsia="Times New Roman" w:hAnsi="Arial" w:cs="Arial"/>
          <w:b/>
          <w:bCs/>
          <w:sz w:val="20"/>
          <w:szCs w:val="20"/>
          <w:lang w:eastAsia="pt-BR"/>
        </w:rPr>
        <w:t>– HORÁRIO DE REALIZAÇÃO DOS SERVIÇOS</w:t>
      </w:r>
    </w:p>
    <w:p w:rsidR="00D07639" w:rsidRDefault="00D07639">
      <w:pPr>
        <w:pStyle w:val="Padro"/>
        <w:spacing w:before="28" w:after="0" w:line="360" w:lineRule="auto"/>
        <w:jc w:val="both"/>
        <w:rPr>
          <w:rFonts w:ascii="Arial" w:eastAsia="Times New Roman" w:hAnsi="Arial" w:cs="Arial"/>
          <w:sz w:val="20"/>
          <w:szCs w:val="20"/>
          <w:lang w:eastAsia="pt-BR"/>
        </w:rPr>
      </w:pPr>
    </w:p>
    <w:p w:rsidR="005330B0" w:rsidRDefault="00D07639">
      <w:pPr>
        <w:pStyle w:val="Padro"/>
        <w:spacing w:before="28" w:after="0" w:line="360" w:lineRule="auto"/>
        <w:jc w:val="both"/>
      </w:pPr>
      <w:r>
        <w:rPr>
          <w:rFonts w:ascii="Arial" w:eastAsia="Times New Roman" w:hAnsi="Arial" w:cs="Arial"/>
          <w:sz w:val="20"/>
          <w:szCs w:val="20"/>
          <w:lang w:eastAsia="pt-BR"/>
        </w:rPr>
        <w:tab/>
        <w:t>9</w:t>
      </w:r>
      <w:r w:rsidR="00F50575">
        <w:rPr>
          <w:rFonts w:ascii="Arial" w:eastAsia="Times New Roman" w:hAnsi="Arial" w:cs="Arial"/>
          <w:sz w:val="20"/>
          <w:szCs w:val="20"/>
          <w:lang w:eastAsia="pt-BR"/>
        </w:rPr>
        <w:t>.1 A CONTRATADA deverá realizar os serviços de manutenção preventiva no horário comercial, em conformidade com o plano de manutenção, informado no objetivo deste termo de referência.</w:t>
      </w:r>
    </w:p>
    <w:p w:rsidR="005330B0" w:rsidRDefault="00D07639">
      <w:pPr>
        <w:pStyle w:val="Padro"/>
        <w:spacing w:before="28" w:after="0" w:line="360" w:lineRule="auto"/>
        <w:jc w:val="both"/>
      </w:pPr>
      <w:r>
        <w:rPr>
          <w:rFonts w:ascii="Arial" w:eastAsia="Times New Roman" w:hAnsi="Arial" w:cs="Arial"/>
          <w:sz w:val="20"/>
          <w:szCs w:val="20"/>
          <w:lang w:eastAsia="pt-BR"/>
        </w:rPr>
        <w:tab/>
        <w:t>9</w:t>
      </w:r>
      <w:r w:rsidR="00F50575">
        <w:rPr>
          <w:rFonts w:ascii="Arial" w:eastAsia="Times New Roman" w:hAnsi="Arial" w:cs="Arial"/>
          <w:sz w:val="20"/>
          <w:szCs w:val="20"/>
          <w:lang w:eastAsia="pt-BR"/>
        </w:rPr>
        <w:t>.2 Os serviços de manutenção preventiva e corretiva, sempre que possível, deverão ser desenvolvidos no período indicado no item 10.1. Entretanto, caso a natureza do serviço possa causar interrupções no funcionamento nos ares condicionados ou possa causar qualquer problema ao normal funcionamento das atividades do PROCON Goiás, os serviços deverão ser programados para outros horários e dias, com anuência do gestor do contrato.</w:t>
      </w:r>
    </w:p>
    <w:p w:rsidR="005330B0" w:rsidRDefault="00D07639">
      <w:pPr>
        <w:pStyle w:val="Padro"/>
        <w:spacing w:before="28" w:after="0" w:line="360" w:lineRule="auto"/>
        <w:jc w:val="both"/>
      </w:pPr>
      <w:r>
        <w:rPr>
          <w:rFonts w:ascii="Arial" w:eastAsia="Times New Roman" w:hAnsi="Arial" w:cs="Arial"/>
          <w:sz w:val="20"/>
          <w:szCs w:val="20"/>
          <w:lang w:eastAsia="pt-BR"/>
        </w:rPr>
        <w:lastRenderedPageBreak/>
        <w:tab/>
        <w:t>9</w:t>
      </w:r>
      <w:r w:rsidR="00F50575">
        <w:rPr>
          <w:rFonts w:ascii="Arial" w:eastAsia="Times New Roman" w:hAnsi="Arial" w:cs="Arial"/>
          <w:sz w:val="20"/>
          <w:szCs w:val="20"/>
          <w:lang w:eastAsia="pt-BR"/>
        </w:rPr>
        <w:t xml:space="preserve">.3 O engenheiro mecânico responsável técnico e/ou o engenheiro mecânico vinculado à empresa responsável pela condução dos serviços </w:t>
      </w:r>
      <w:proofErr w:type="gramStart"/>
      <w:r w:rsidR="00F50575">
        <w:rPr>
          <w:rFonts w:ascii="Arial" w:eastAsia="Times New Roman" w:hAnsi="Arial" w:cs="Arial"/>
          <w:sz w:val="20"/>
          <w:szCs w:val="20"/>
          <w:lang w:eastAsia="pt-BR"/>
        </w:rPr>
        <w:t>deverá(</w:t>
      </w:r>
      <w:proofErr w:type="spellStart"/>
      <w:proofErr w:type="gramEnd"/>
      <w:r w:rsidR="00F50575">
        <w:rPr>
          <w:rFonts w:ascii="Arial" w:eastAsia="Times New Roman" w:hAnsi="Arial" w:cs="Arial"/>
          <w:sz w:val="20"/>
          <w:szCs w:val="20"/>
          <w:lang w:eastAsia="pt-BR"/>
        </w:rPr>
        <w:t>ão</w:t>
      </w:r>
      <w:proofErr w:type="spellEnd"/>
      <w:r w:rsidR="00F50575">
        <w:rPr>
          <w:rFonts w:ascii="Arial" w:eastAsia="Times New Roman" w:hAnsi="Arial" w:cs="Arial"/>
          <w:sz w:val="20"/>
          <w:szCs w:val="20"/>
          <w:lang w:eastAsia="pt-BR"/>
        </w:rPr>
        <w:t>) trimestralmente agendar junto ao gestor do contrato visita técnica com no mínimo 2 (duas) horas de duração. Esta visita deverá ocorrer, também, sempre que o eletromecânico de manutenção de elevadores não for capaz de solucionar o(s) problema(s) existente(s).</w:t>
      </w:r>
    </w:p>
    <w:p w:rsidR="005330B0" w:rsidRDefault="00D07639">
      <w:pPr>
        <w:pStyle w:val="Padro"/>
        <w:spacing w:before="28" w:after="0" w:line="360" w:lineRule="auto"/>
        <w:jc w:val="both"/>
        <w:rPr>
          <w:rFonts w:ascii="Arial" w:eastAsia="Times New Roman" w:hAnsi="Arial" w:cs="Arial"/>
          <w:sz w:val="20"/>
          <w:szCs w:val="20"/>
          <w:lang w:eastAsia="pt-BR"/>
        </w:rPr>
      </w:pPr>
      <w:r>
        <w:rPr>
          <w:rFonts w:ascii="Arial" w:eastAsia="Times New Roman" w:hAnsi="Arial" w:cs="Arial"/>
          <w:sz w:val="20"/>
          <w:szCs w:val="20"/>
          <w:lang w:eastAsia="pt-BR"/>
        </w:rPr>
        <w:tab/>
        <w:t>9</w:t>
      </w:r>
      <w:r w:rsidR="00F50575">
        <w:rPr>
          <w:rFonts w:ascii="Arial" w:eastAsia="Times New Roman" w:hAnsi="Arial" w:cs="Arial"/>
          <w:sz w:val="20"/>
          <w:szCs w:val="20"/>
          <w:lang w:eastAsia="pt-BR"/>
        </w:rPr>
        <w:t>.4 O engenheiro mecânico responsável técnico e/ou o engenheiro mecânico responsável pela condução dos serviços, deverá (</w:t>
      </w:r>
      <w:proofErr w:type="spellStart"/>
      <w:r w:rsidR="00F50575">
        <w:rPr>
          <w:rFonts w:ascii="Arial" w:eastAsia="Times New Roman" w:hAnsi="Arial" w:cs="Arial"/>
          <w:sz w:val="20"/>
          <w:szCs w:val="20"/>
          <w:lang w:eastAsia="pt-BR"/>
        </w:rPr>
        <w:t>ão</w:t>
      </w:r>
      <w:proofErr w:type="spellEnd"/>
      <w:r w:rsidR="00F50575">
        <w:rPr>
          <w:rFonts w:ascii="Arial" w:eastAsia="Times New Roman" w:hAnsi="Arial" w:cs="Arial"/>
          <w:sz w:val="20"/>
          <w:szCs w:val="20"/>
          <w:lang w:eastAsia="pt-BR"/>
        </w:rPr>
        <w:t xml:space="preserve">) se apresentar ao gestor do contrato, em situações de emergência ou em circunstâncias indispensáveis definidas pelo gestor do contrato, no prazo máximo de </w:t>
      </w:r>
      <w:proofErr w:type="gramStart"/>
      <w:r w:rsidR="00F50575">
        <w:rPr>
          <w:rFonts w:ascii="Arial" w:eastAsia="Times New Roman" w:hAnsi="Arial" w:cs="Arial"/>
          <w:sz w:val="20"/>
          <w:szCs w:val="20"/>
          <w:lang w:eastAsia="pt-BR"/>
        </w:rPr>
        <w:t>1</w:t>
      </w:r>
      <w:proofErr w:type="gramEnd"/>
      <w:r w:rsidR="00F50575">
        <w:rPr>
          <w:rFonts w:ascii="Arial" w:eastAsia="Times New Roman" w:hAnsi="Arial" w:cs="Arial"/>
          <w:sz w:val="20"/>
          <w:szCs w:val="20"/>
          <w:lang w:eastAsia="pt-BR"/>
        </w:rPr>
        <w:t xml:space="preserve"> (uma) hora.</w:t>
      </w:r>
    </w:p>
    <w:p w:rsidR="00D07639" w:rsidRDefault="00D07639">
      <w:pPr>
        <w:pStyle w:val="Padro"/>
        <w:spacing w:before="28" w:after="0" w:line="360" w:lineRule="auto"/>
        <w:jc w:val="both"/>
      </w:pPr>
    </w:p>
    <w:p w:rsidR="005330B0" w:rsidRDefault="00F50575">
      <w:pPr>
        <w:pStyle w:val="Padro"/>
        <w:pBdr>
          <w:top w:val="double" w:sz="6" w:space="0" w:color="00000A"/>
          <w:left w:val="double" w:sz="6" w:space="0" w:color="00000A"/>
          <w:bottom w:val="double" w:sz="6" w:space="0" w:color="00000A"/>
          <w:right w:val="double" w:sz="6" w:space="0" w:color="00000A"/>
        </w:pBdr>
        <w:shd w:val="clear" w:color="auto" w:fill="CCCCCC"/>
        <w:spacing w:before="28" w:after="0" w:line="360" w:lineRule="auto"/>
        <w:jc w:val="both"/>
      </w:pPr>
      <w:r>
        <w:rPr>
          <w:rFonts w:ascii="Arial" w:eastAsia="Times New Roman" w:hAnsi="Arial" w:cs="Arial"/>
          <w:b/>
          <w:bCs/>
          <w:sz w:val="20"/>
          <w:szCs w:val="20"/>
          <w:lang w:eastAsia="pt-BR"/>
        </w:rPr>
        <w:t>1</w:t>
      </w:r>
      <w:r w:rsidR="00D07639">
        <w:rPr>
          <w:rFonts w:ascii="Arial" w:eastAsia="Times New Roman" w:hAnsi="Arial" w:cs="Arial"/>
          <w:b/>
          <w:bCs/>
          <w:sz w:val="20"/>
          <w:szCs w:val="20"/>
          <w:lang w:eastAsia="pt-BR"/>
        </w:rPr>
        <w:t>0</w:t>
      </w:r>
      <w:r>
        <w:rPr>
          <w:rFonts w:ascii="Arial" w:eastAsia="Times New Roman" w:hAnsi="Arial" w:cs="Arial"/>
          <w:b/>
          <w:bCs/>
          <w:sz w:val="20"/>
          <w:szCs w:val="20"/>
          <w:lang w:eastAsia="pt-BR"/>
        </w:rPr>
        <w:t xml:space="preserve"> – MATERIAIS</w:t>
      </w:r>
    </w:p>
    <w:p w:rsidR="00D07639" w:rsidRDefault="00D07639">
      <w:pPr>
        <w:pStyle w:val="Padro"/>
        <w:spacing w:before="28" w:after="0" w:line="360" w:lineRule="auto"/>
        <w:jc w:val="both"/>
        <w:rPr>
          <w:rFonts w:ascii="Arial" w:eastAsia="Times New Roman" w:hAnsi="Arial" w:cs="Arial"/>
          <w:sz w:val="20"/>
          <w:szCs w:val="20"/>
          <w:lang w:eastAsia="pt-BR"/>
        </w:rPr>
      </w:pPr>
    </w:p>
    <w:p w:rsidR="005330B0" w:rsidRDefault="00D07639">
      <w:pPr>
        <w:pStyle w:val="Padro"/>
        <w:spacing w:before="28" w:after="0" w:line="360" w:lineRule="auto"/>
        <w:jc w:val="both"/>
        <w:rPr>
          <w:rFonts w:ascii="Arial" w:eastAsia="Times New Roman" w:hAnsi="Arial" w:cs="Arial"/>
          <w:sz w:val="20"/>
          <w:szCs w:val="20"/>
          <w:lang w:eastAsia="pt-BR"/>
        </w:rPr>
      </w:pPr>
      <w:r>
        <w:rPr>
          <w:rFonts w:ascii="Arial" w:eastAsia="Times New Roman" w:hAnsi="Arial" w:cs="Arial"/>
          <w:sz w:val="20"/>
          <w:szCs w:val="20"/>
          <w:lang w:eastAsia="pt-BR"/>
        </w:rPr>
        <w:tab/>
      </w:r>
      <w:r w:rsidR="00F50575">
        <w:rPr>
          <w:rFonts w:ascii="Arial" w:eastAsia="Times New Roman" w:hAnsi="Arial" w:cs="Arial"/>
          <w:sz w:val="20"/>
          <w:szCs w:val="20"/>
          <w:lang w:eastAsia="pt-BR"/>
        </w:rPr>
        <w:t>1</w:t>
      </w:r>
      <w:r>
        <w:rPr>
          <w:rFonts w:ascii="Arial" w:eastAsia="Times New Roman" w:hAnsi="Arial" w:cs="Arial"/>
          <w:sz w:val="20"/>
          <w:szCs w:val="20"/>
          <w:lang w:eastAsia="pt-BR"/>
        </w:rPr>
        <w:t>0</w:t>
      </w:r>
      <w:r w:rsidR="00F50575">
        <w:rPr>
          <w:rFonts w:ascii="Arial" w:eastAsia="Times New Roman" w:hAnsi="Arial" w:cs="Arial"/>
          <w:sz w:val="20"/>
          <w:szCs w:val="20"/>
          <w:lang w:eastAsia="pt-BR"/>
        </w:rPr>
        <w:t xml:space="preserve">.1 </w:t>
      </w:r>
      <w:proofErr w:type="gramStart"/>
      <w:r w:rsidR="00F50575">
        <w:rPr>
          <w:rFonts w:ascii="Arial" w:eastAsia="Times New Roman" w:hAnsi="Arial" w:cs="Arial"/>
          <w:sz w:val="20"/>
          <w:szCs w:val="20"/>
          <w:lang w:eastAsia="pt-BR"/>
        </w:rPr>
        <w:t>Entende-se</w:t>
      </w:r>
      <w:proofErr w:type="gramEnd"/>
      <w:r w:rsidR="00F50575">
        <w:rPr>
          <w:rFonts w:ascii="Arial" w:eastAsia="Times New Roman" w:hAnsi="Arial" w:cs="Arial"/>
          <w:sz w:val="20"/>
          <w:szCs w:val="20"/>
          <w:lang w:eastAsia="pt-BR"/>
        </w:rPr>
        <w:t xml:space="preserve"> por materiais de consumo os materiais necessários à realização das manutenções preventiva e corretiva dos sistemas de ar condicionado e de exaustão recomendados pelos fabricantes tais como: abraçadeiras, álcool, anéis de pressão, </w:t>
      </w:r>
      <w:proofErr w:type="spellStart"/>
      <w:r w:rsidR="00F50575">
        <w:rPr>
          <w:rFonts w:ascii="Arial" w:eastAsia="Times New Roman" w:hAnsi="Arial" w:cs="Arial"/>
          <w:sz w:val="20"/>
          <w:szCs w:val="20"/>
          <w:lang w:eastAsia="pt-BR"/>
        </w:rPr>
        <w:t>anilhas</w:t>
      </w:r>
      <w:proofErr w:type="spellEnd"/>
      <w:r w:rsidR="00F50575">
        <w:rPr>
          <w:rFonts w:ascii="Arial" w:eastAsia="Times New Roman" w:hAnsi="Arial" w:cs="Arial"/>
          <w:sz w:val="20"/>
          <w:szCs w:val="20"/>
          <w:lang w:eastAsia="pt-BR"/>
        </w:rPr>
        <w:t xml:space="preserve"> de marcação, </w:t>
      </w:r>
      <w:proofErr w:type="spellStart"/>
      <w:r w:rsidR="00F50575">
        <w:rPr>
          <w:rFonts w:ascii="Arial" w:eastAsia="Times New Roman" w:hAnsi="Arial" w:cs="Arial"/>
          <w:sz w:val="20"/>
          <w:szCs w:val="20"/>
          <w:lang w:eastAsia="pt-BR"/>
        </w:rPr>
        <w:t>chavetas</w:t>
      </w:r>
      <w:proofErr w:type="spellEnd"/>
      <w:r w:rsidR="00F50575">
        <w:rPr>
          <w:rFonts w:ascii="Arial" w:eastAsia="Times New Roman" w:hAnsi="Arial" w:cs="Arial"/>
          <w:sz w:val="20"/>
          <w:szCs w:val="20"/>
          <w:lang w:eastAsia="pt-BR"/>
        </w:rPr>
        <w:t xml:space="preserve">, detergente, escovas, esponja, estopa, fita isolante, graxa, lixa, pano, parafusos, pincéis, porcas, </w:t>
      </w:r>
      <w:proofErr w:type="spellStart"/>
      <w:r w:rsidR="00F50575">
        <w:rPr>
          <w:rFonts w:ascii="Arial" w:eastAsia="Times New Roman" w:hAnsi="Arial" w:cs="Arial"/>
          <w:sz w:val="20"/>
          <w:szCs w:val="20"/>
          <w:lang w:eastAsia="pt-BR"/>
        </w:rPr>
        <w:t>querozene</w:t>
      </w:r>
      <w:proofErr w:type="spellEnd"/>
      <w:r w:rsidR="00F50575">
        <w:rPr>
          <w:rFonts w:ascii="Arial" w:eastAsia="Times New Roman" w:hAnsi="Arial" w:cs="Arial"/>
          <w:sz w:val="20"/>
          <w:szCs w:val="20"/>
          <w:lang w:eastAsia="pt-BR"/>
        </w:rPr>
        <w:t>, rebites, rodo, terminais, vaselina, vassoura, verniz e os listados no item 11 deste Termo de Referência.</w:t>
      </w:r>
    </w:p>
    <w:p w:rsidR="00D07639" w:rsidRDefault="00D07639">
      <w:pPr>
        <w:pStyle w:val="Padro"/>
        <w:spacing w:before="28" w:after="0" w:line="360" w:lineRule="auto"/>
        <w:jc w:val="both"/>
      </w:pPr>
    </w:p>
    <w:p w:rsidR="005330B0" w:rsidRDefault="00F50575">
      <w:pPr>
        <w:pStyle w:val="Padro"/>
        <w:pBdr>
          <w:top w:val="double" w:sz="6" w:space="0" w:color="00000A"/>
          <w:left w:val="double" w:sz="6" w:space="0" w:color="00000A"/>
          <w:bottom w:val="double" w:sz="6" w:space="0" w:color="00000A"/>
          <w:right w:val="double" w:sz="6" w:space="0" w:color="00000A"/>
        </w:pBdr>
        <w:shd w:val="clear" w:color="auto" w:fill="CCCCCC"/>
        <w:spacing w:before="28" w:after="0" w:line="360" w:lineRule="auto"/>
        <w:jc w:val="both"/>
      </w:pPr>
      <w:proofErr w:type="gramStart"/>
      <w:r>
        <w:rPr>
          <w:rFonts w:ascii="Arial" w:eastAsia="Times New Roman" w:hAnsi="Arial" w:cs="Arial"/>
          <w:b/>
          <w:bCs/>
          <w:sz w:val="20"/>
          <w:szCs w:val="20"/>
          <w:lang w:eastAsia="pt-BR"/>
        </w:rPr>
        <w:t>1</w:t>
      </w:r>
      <w:r w:rsidR="00D07639">
        <w:rPr>
          <w:rFonts w:ascii="Arial" w:eastAsia="Times New Roman" w:hAnsi="Arial" w:cs="Arial"/>
          <w:b/>
          <w:bCs/>
          <w:sz w:val="20"/>
          <w:szCs w:val="20"/>
          <w:lang w:eastAsia="pt-BR"/>
        </w:rPr>
        <w:t>1</w:t>
      </w:r>
      <w:r>
        <w:rPr>
          <w:rFonts w:ascii="Arial" w:eastAsia="Times New Roman" w:hAnsi="Arial" w:cs="Arial"/>
          <w:b/>
          <w:bCs/>
          <w:sz w:val="20"/>
          <w:szCs w:val="20"/>
          <w:lang w:eastAsia="pt-BR"/>
        </w:rPr>
        <w:t xml:space="preserve"> – CRONOGRAMA</w:t>
      </w:r>
      <w:proofErr w:type="gramEnd"/>
      <w:r>
        <w:rPr>
          <w:rFonts w:ascii="Arial" w:eastAsia="Times New Roman" w:hAnsi="Arial" w:cs="Arial"/>
          <w:b/>
          <w:bCs/>
          <w:sz w:val="20"/>
          <w:szCs w:val="20"/>
          <w:lang w:eastAsia="pt-BR"/>
        </w:rPr>
        <w:t xml:space="preserve"> DE EXECUÇÃO</w:t>
      </w:r>
    </w:p>
    <w:p w:rsidR="005330B0" w:rsidRDefault="005330B0">
      <w:pPr>
        <w:pStyle w:val="Padro"/>
      </w:pPr>
    </w:p>
    <w:p w:rsidR="005330B0" w:rsidRDefault="00A74455">
      <w:pPr>
        <w:pStyle w:val="Padro"/>
      </w:pPr>
      <w:r>
        <w:rPr>
          <w:noProof/>
          <w:lang w:eastAsia="pt-BR"/>
        </w:rPr>
        <w:pict>
          <v:group id="_x0000_s1046" style="position:absolute;margin-left:-7.8pt;margin-top:1.9pt;width:452.25pt;height:143.8pt;z-index:251680768" coordorigin="1545,7894" coordsize="9045,2876">
            <v:shapetype id="_x0000_t202" coordsize="21600,21600" o:spt="202" path="m,l,21600r21600,l21600,xe">
              <v:stroke joinstyle="miter"/>
              <v:path gradientshapeok="t" o:connecttype="rect"/>
            </v:shapetype>
            <v:shape id="_x0000_s1026" type="#_x0000_t202" style="position:absolute;left:1545;top:7894;width:1001;height:416;mso-width-relative:margin;mso-height-relative:margin">
              <v:textbox>
                <w:txbxContent>
                  <w:p w:rsidR="00612349" w:rsidRDefault="00612349" w:rsidP="00B44F9B">
                    <w:pPr>
                      <w:jc w:val="center"/>
                    </w:pPr>
                    <w:r>
                      <w:t>INÍCIO</w:t>
                    </w:r>
                  </w:p>
                </w:txbxContent>
              </v:textbox>
            </v:shape>
            <v:shape id="_x0000_s1027" type="#_x0000_t202" style="position:absolute;left:2614;top:7954;width:1211;height:881;mso-width-relative:margin;mso-height-relative:margin">
              <v:textbox>
                <w:txbxContent>
                  <w:p w:rsidR="00612349" w:rsidRDefault="00612349" w:rsidP="00B44F9B">
                    <w:pPr>
                      <w:spacing w:after="0" w:line="240" w:lineRule="auto"/>
                      <w:jc w:val="center"/>
                    </w:pPr>
                    <w:r>
                      <w:t>1º Mês</w:t>
                    </w:r>
                  </w:p>
                  <w:p w:rsidR="00612349" w:rsidRDefault="00612349" w:rsidP="00B44F9B">
                    <w:pPr>
                      <w:spacing w:after="0" w:line="240" w:lineRule="auto"/>
                      <w:jc w:val="center"/>
                    </w:pPr>
                    <w:r>
                      <w:t>Rotina Semestral</w:t>
                    </w:r>
                  </w:p>
                </w:txbxContent>
              </v:textbox>
            </v:shape>
            <v:shape id="_x0000_s1028" type="#_x0000_t202" style="position:absolute;left:3919;top:7954;width:1211;height:881;mso-width-relative:margin;mso-height-relative:margin">
              <v:textbox>
                <w:txbxContent>
                  <w:p w:rsidR="00612349" w:rsidRDefault="00612349" w:rsidP="00B44F9B">
                    <w:pPr>
                      <w:spacing w:after="0" w:line="240" w:lineRule="auto"/>
                      <w:jc w:val="center"/>
                    </w:pPr>
                    <w:r>
                      <w:t>2º Mês</w:t>
                    </w:r>
                  </w:p>
                  <w:p w:rsidR="00612349" w:rsidRDefault="00612349" w:rsidP="00B44F9B">
                    <w:pPr>
                      <w:spacing w:after="0" w:line="240" w:lineRule="auto"/>
                      <w:jc w:val="center"/>
                    </w:pPr>
                    <w:r>
                      <w:t>Rotina Semestral</w:t>
                    </w:r>
                  </w:p>
                </w:txbxContent>
              </v:textbox>
            </v:shape>
            <v:shape id="_x0000_s1029" type="#_x0000_t202" style="position:absolute;left:5235;top:7954;width:1211;height:881;mso-width-relative:margin;mso-height-relative:margin">
              <v:textbox>
                <w:txbxContent>
                  <w:p w:rsidR="00612349" w:rsidRDefault="00612349" w:rsidP="00B44F9B">
                    <w:pPr>
                      <w:spacing w:after="0" w:line="240" w:lineRule="auto"/>
                      <w:jc w:val="center"/>
                    </w:pPr>
                    <w:r>
                      <w:t>3º Mês</w:t>
                    </w:r>
                  </w:p>
                  <w:p w:rsidR="00612349" w:rsidRDefault="00612349" w:rsidP="00B44F9B">
                    <w:pPr>
                      <w:spacing w:after="0" w:line="240" w:lineRule="auto"/>
                      <w:jc w:val="center"/>
                    </w:pPr>
                    <w:r>
                      <w:t>Rotina Semestral</w:t>
                    </w:r>
                  </w:p>
                </w:txbxContent>
              </v:textbox>
            </v:shape>
            <v:shape id="_x0000_s1030" type="#_x0000_t202" style="position:absolute;left:6544;top:7954;width:1211;height:881;mso-width-relative:margin;mso-height-relative:margin">
              <v:textbox>
                <w:txbxContent>
                  <w:p w:rsidR="00612349" w:rsidRDefault="00612349" w:rsidP="00B44F9B">
                    <w:pPr>
                      <w:spacing w:after="0" w:line="240" w:lineRule="auto"/>
                      <w:jc w:val="center"/>
                    </w:pPr>
                    <w:r>
                      <w:t>4º Mês</w:t>
                    </w:r>
                  </w:p>
                  <w:p w:rsidR="00612349" w:rsidRDefault="00612349" w:rsidP="00B44F9B">
                    <w:pPr>
                      <w:spacing w:after="0" w:line="240" w:lineRule="auto"/>
                      <w:jc w:val="center"/>
                    </w:pPr>
                    <w:r>
                      <w:t>Rotina Semestral</w:t>
                    </w:r>
                  </w:p>
                </w:txbxContent>
              </v:textbox>
            </v:shape>
            <v:shape id="_x0000_s1031" type="#_x0000_t202" style="position:absolute;left:7849;top:7954;width:1211;height:881;mso-width-relative:margin;mso-height-relative:margin">
              <v:textbox>
                <w:txbxContent>
                  <w:p w:rsidR="00612349" w:rsidRDefault="00612349" w:rsidP="00B44F9B">
                    <w:pPr>
                      <w:spacing w:after="0" w:line="240" w:lineRule="auto"/>
                      <w:jc w:val="center"/>
                    </w:pPr>
                    <w:r>
                      <w:t>5º Mês</w:t>
                    </w:r>
                  </w:p>
                  <w:p w:rsidR="00612349" w:rsidRDefault="00612349" w:rsidP="00B44F9B">
                    <w:pPr>
                      <w:spacing w:after="0" w:line="240" w:lineRule="auto"/>
                      <w:jc w:val="center"/>
                    </w:pPr>
                    <w:r>
                      <w:t>Rotina Semestral</w:t>
                    </w:r>
                  </w:p>
                </w:txbxContent>
              </v:textbox>
            </v:shape>
            <v:shape id="_x0000_s1032" type="#_x0000_t202" style="position:absolute;left:9169;top:7954;width:1211;height:881;mso-width-relative:margin;mso-height-relative:margin">
              <v:textbox>
                <w:txbxContent>
                  <w:p w:rsidR="00612349" w:rsidRDefault="00612349" w:rsidP="00B44F9B">
                    <w:pPr>
                      <w:spacing w:after="0" w:line="240" w:lineRule="auto"/>
                      <w:jc w:val="center"/>
                    </w:pPr>
                    <w:r>
                      <w:t>6º Mês</w:t>
                    </w:r>
                  </w:p>
                  <w:p w:rsidR="00612349" w:rsidRDefault="00612349" w:rsidP="00B44F9B">
                    <w:pPr>
                      <w:spacing w:after="0" w:line="240" w:lineRule="auto"/>
                      <w:jc w:val="center"/>
                    </w:pPr>
                    <w:r>
                      <w:t>Rotina Semestral</w:t>
                    </w:r>
                  </w:p>
                </w:txbxContent>
              </v:textbox>
            </v:shape>
            <v:shape id="_x0000_s1033" type="#_x0000_t202" style="position:absolute;left:1984;top:9109;width:1211;height:881;mso-width-relative:margin;mso-height-relative:margin">
              <v:textbox>
                <w:txbxContent>
                  <w:p w:rsidR="00612349" w:rsidRDefault="00612349" w:rsidP="00B44F9B">
                    <w:pPr>
                      <w:spacing w:after="0" w:line="240" w:lineRule="auto"/>
                      <w:jc w:val="center"/>
                    </w:pPr>
                    <w:r>
                      <w:t>7º Mês</w:t>
                    </w:r>
                  </w:p>
                  <w:p w:rsidR="00612349" w:rsidRDefault="00612349" w:rsidP="00B44F9B">
                    <w:pPr>
                      <w:spacing w:after="0" w:line="240" w:lineRule="auto"/>
                      <w:jc w:val="center"/>
                    </w:pPr>
                    <w:r>
                      <w:t>Rotina Semestral</w:t>
                    </w:r>
                  </w:p>
                </w:txbxContent>
              </v:textbox>
            </v:shape>
            <v:shape id="_x0000_s1034" type="#_x0000_t202" style="position:absolute;left:3289;top:9109;width:1211;height:881;mso-width-relative:margin;mso-height-relative:margin">
              <v:textbox>
                <w:txbxContent>
                  <w:p w:rsidR="00612349" w:rsidRDefault="00612349" w:rsidP="00B44F9B">
                    <w:pPr>
                      <w:spacing w:after="0" w:line="240" w:lineRule="auto"/>
                      <w:jc w:val="center"/>
                    </w:pPr>
                    <w:r>
                      <w:t>8º Mês</w:t>
                    </w:r>
                  </w:p>
                  <w:p w:rsidR="00612349" w:rsidRDefault="00612349" w:rsidP="00B44F9B">
                    <w:pPr>
                      <w:spacing w:after="0" w:line="240" w:lineRule="auto"/>
                      <w:jc w:val="center"/>
                    </w:pPr>
                    <w:r>
                      <w:t>Rotina Semestral</w:t>
                    </w:r>
                  </w:p>
                </w:txbxContent>
              </v:textbox>
            </v:shape>
            <v:shape id="_x0000_s1035" type="#_x0000_t202" style="position:absolute;left:4605;top:9109;width:1211;height:881;mso-width-relative:margin;mso-height-relative:margin">
              <v:textbox>
                <w:txbxContent>
                  <w:p w:rsidR="00612349" w:rsidRDefault="00612349" w:rsidP="00B44F9B">
                    <w:pPr>
                      <w:spacing w:after="0" w:line="240" w:lineRule="auto"/>
                      <w:jc w:val="center"/>
                    </w:pPr>
                    <w:r>
                      <w:t>9º Mês</w:t>
                    </w:r>
                  </w:p>
                  <w:p w:rsidR="00612349" w:rsidRDefault="00612349" w:rsidP="00B44F9B">
                    <w:pPr>
                      <w:spacing w:after="0" w:line="240" w:lineRule="auto"/>
                      <w:jc w:val="center"/>
                    </w:pPr>
                    <w:r>
                      <w:t>Rotina Semestral</w:t>
                    </w:r>
                  </w:p>
                </w:txbxContent>
              </v:textbox>
            </v:shape>
            <v:shape id="_x0000_s1036" type="#_x0000_t202" style="position:absolute;left:5914;top:9109;width:1211;height:881;mso-width-relative:margin;mso-height-relative:margin">
              <v:textbox>
                <w:txbxContent>
                  <w:p w:rsidR="00612349" w:rsidRDefault="00612349" w:rsidP="00B44F9B">
                    <w:pPr>
                      <w:spacing w:after="0" w:line="240" w:lineRule="auto"/>
                      <w:jc w:val="center"/>
                    </w:pPr>
                    <w:r>
                      <w:t>10º Mês</w:t>
                    </w:r>
                  </w:p>
                  <w:p w:rsidR="00612349" w:rsidRDefault="00612349" w:rsidP="00B44F9B">
                    <w:pPr>
                      <w:spacing w:after="0" w:line="240" w:lineRule="auto"/>
                      <w:jc w:val="center"/>
                    </w:pPr>
                    <w:r>
                      <w:t>Rotina Semestral</w:t>
                    </w:r>
                  </w:p>
                </w:txbxContent>
              </v:textbox>
            </v:shape>
            <v:shape id="_x0000_s1037" type="#_x0000_t202" style="position:absolute;left:7219;top:9109;width:1211;height:881;mso-width-relative:margin;mso-height-relative:margin">
              <v:textbox>
                <w:txbxContent>
                  <w:p w:rsidR="00612349" w:rsidRDefault="00612349" w:rsidP="00B44F9B">
                    <w:pPr>
                      <w:spacing w:after="0" w:line="240" w:lineRule="auto"/>
                      <w:jc w:val="center"/>
                    </w:pPr>
                    <w:r>
                      <w:t>11º Mês</w:t>
                    </w:r>
                  </w:p>
                  <w:p w:rsidR="00612349" w:rsidRDefault="00612349" w:rsidP="00B44F9B">
                    <w:pPr>
                      <w:spacing w:after="0" w:line="240" w:lineRule="auto"/>
                      <w:jc w:val="center"/>
                    </w:pPr>
                    <w:r>
                      <w:t>Rotina Semestral</w:t>
                    </w:r>
                  </w:p>
                </w:txbxContent>
              </v:textbox>
            </v:shape>
            <v:shape id="_x0000_s1038" type="#_x0000_t202" style="position:absolute;left:8539;top:9109;width:1211;height:881;mso-width-relative:margin;mso-height-relative:margin">
              <v:textbox>
                <w:txbxContent>
                  <w:p w:rsidR="00612349" w:rsidRDefault="00612349" w:rsidP="00B44F9B">
                    <w:pPr>
                      <w:spacing w:after="0" w:line="240" w:lineRule="auto"/>
                      <w:jc w:val="center"/>
                    </w:pPr>
                    <w:r>
                      <w:t>12º Mês</w:t>
                    </w:r>
                  </w:p>
                  <w:p w:rsidR="00612349" w:rsidRDefault="00612349" w:rsidP="00B44F9B">
                    <w:pPr>
                      <w:spacing w:after="0" w:line="240" w:lineRule="auto"/>
                      <w:jc w:val="center"/>
                    </w:pPr>
                    <w:r>
                      <w:t>Rotina Semestral</w:t>
                    </w:r>
                  </w:p>
                </w:txbxContent>
              </v:textbox>
            </v:shape>
            <v:shape id="_x0000_s1039" type="#_x0000_t202" style="position:absolute;left:8520;top:10354;width:1860;height:416;mso-width-relative:margin;mso-height-relative:margin">
              <v:textbox>
                <w:txbxContent>
                  <w:p w:rsidR="00612349" w:rsidRDefault="00612349" w:rsidP="00B44F9B">
                    <w:pPr>
                      <w:jc w:val="center"/>
                    </w:pPr>
                    <w:r>
                      <w:t>RENOVAÇÃO</w:t>
                    </w:r>
                  </w:p>
                </w:txbxContent>
              </v:textbox>
            </v:shape>
            <v:shapetype id="_x0000_t32" coordsize="21600,21600" o:spt="32" o:oned="t" path="m,l21600,21600e" filled="f">
              <v:path arrowok="t" fillok="f" o:connecttype="none"/>
              <o:lock v:ext="edit" shapetype="t"/>
            </v:shapetype>
            <v:shape id="_x0000_s1040" type="#_x0000_t32" style="position:absolute;left:2546;top:8310;width:8044;height:0" o:connectortype="straight"/>
            <v:shape id="_x0000_s1041" type="#_x0000_t32" style="position:absolute;left:10590;top:8310;width:0;height:690" o:connectortype="straight"/>
            <v:shape id="_x0000_s1042" type="#_x0000_t32" style="position:absolute;left:1755;top:9000;width:8835;height:1" o:connectortype="straight"/>
            <v:shape id="_x0000_s1043" type="#_x0000_t32" style="position:absolute;left:1755;top:9000;width:0;height:465" o:connectortype="straight"/>
            <v:shape id="_x0000_s1044" type="#_x0000_t32" style="position:absolute;left:1755;top:9465;width:8625;height:1" o:connectortype="straight"/>
            <v:shape id="_x0000_s1045" type="#_x0000_t32" style="position:absolute;left:10380;top:9465;width:0;height:889" o:connectortype="straight"/>
          </v:group>
        </w:pict>
      </w:r>
      <w:r w:rsidR="00F50575">
        <w:tab/>
      </w:r>
      <w:r w:rsidR="00F50575">
        <w:tab/>
      </w:r>
    </w:p>
    <w:p w:rsidR="005330B0" w:rsidRDefault="005330B0">
      <w:pPr>
        <w:pStyle w:val="Padro"/>
      </w:pPr>
    </w:p>
    <w:p w:rsidR="005330B0" w:rsidRDefault="005330B0">
      <w:pPr>
        <w:pStyle w:val="Padro"/>
      </w:pPr>
    </w:p>
    <w:p w:rsidR="005330B0" w:rsidRDefault="005330B0">
      <w:pPr>
        <w:pStyle w:val="Padro"/>
      </w:pPr>
    </w:p>
    <w:p w:rsidR="005330B0" w:rsidRDefault="005330B0">
      <w:pPr>
        <w:pStyle w:val="Padro"/>
      </w:pPr>
    </w:p>
    <w:p w:rsidR="005330B0" w:rsidRDefault="005330B0">
      <w:pPr>
        <w:pStyle w:val="Padro"/>
      </w:pPr>
    </w:p>
    <w:p w:rsidR="005330B0" w:rsidRDefault="005330B0">
      <w:pPr>
        <w:pStyle w:val="Padro"/>
      </w:pPr>
    </w:p>
    <w:p w:rsidR="005330B0" w:rsidRDefault="00F50575">
      <w:pPr>
        <w:pStyle w:val="Padro"/>
        <w:pBdr>
          <w:top w:val="double" w:sz="6" w:space="0" w:color="00000A"/>
          <w:left w:val="double" w:sz="6" w:space="0" w:color="00000A"/>
          <w:bottom w:val="double" w:sz="6" w:space="0" w:color="00000A"/>
          <w:right w:val="double" w:sz="6" w:space="0" w:color="00000A"/>
        </w:pBdr>
        <w:shd w:val="clear" w:color="auto" w:fill="CCCCCC"/>
        <w:spacing w:before="28" w:after="0" w:line="360" w:lineRule="auto"/>
        <w:jc w:val="both"/>
      </w:pPr>
      <w:r>
        <w:rPr>
          <w:rFonts w:ascii="Arial" w:eastAsia="Times New Roman" w:hAnsi="Arial" w:cs="Arial"/>
          <w:b/>
          <w:bCs/>
          <w:sz w:val="20"/>
          <w:szCs w:val="20"/>
          <w:lang w:eastAsia="pt-BR"/>
        </w:rPr>
        <w:t>1</w:t>
      </w:r>
      <w:r w:rsidR="00D07639">
        <w:rPr>
          <w:rFonts w:ascii="Arial" w:eastAsia="Times New Roman" w:hAnsi="Arial" w:cs="Arial"/>
          <w:b/>
          <w:bCs/>
          <w:sz w:val="20"/>
          <w:szCs w:val="20"/>
          <w:lang w:eastAsia="pt-BR"/>
        </w:rPr>
        <w:t>2</w:t>
      </w:r>
      <w:r>
        <w:rPr>
          <w:rFonts w:ascii="Arial" w:eastAsia="Times New Roman" w:hAnsi="Arial" w:cs="Arial"/>
          <w:b/>
          <w:bCs/>
          <w:sz w:val="20"/>
          <w:szCs w:val="20"/>
          <w:lang w:eastAsia="pt-BR"/>
        </w:rPr>
        <w:t xml:space="preserve"> – PRAZOS DE EXECUÇÃO</w:t>
      </w:r>
    </w:p>
    <w:p w:rsidR="005330B0" w:rsidRDefault="005330B0">
      <w:pPr>
        <w:pStyle w:val="Padro"/>
      </w:pPr>
    </w:p>
    <w:p w:rsidR="005330B0" w:rsidRDefault="00A37FD1">
      <w:pPr>
        <w:pStyle w:val="Padro"/>
      </w:pPr>
      <w:r>
        <w:rPr>
          <w:rFonts w:ascii="Arial" w:hAnsi="Arial" w:cs="Arial"/>
          <w:sz w:val="20"/>
          <w:szCs w:val="20"/>
        </w:rPr>
        <w:tab/>
      </w:r>
      <w:r w:rsidR="00F50575">
        <w:rPr>
          <w:rFonts w:ascii="Arial" w:hAnsi="Arial" w:cs="Arial"/>
          <w:sz w:val="20"/>
          <w:szCs w:val="20"/>
        </w:rPr>
        <w:t>1</w:t>
      </w:r>
      <w:r>
        <w:rPr>
          <w:rFonts w:ascii="Arial" w:hAnsi="Arial" w:cs="Arial"/>
          <w:sz w:val="20"/>
          <w:szCs w:val="20"/>
        </w:rPr>
        <w:t>2</w:t>
      </w:r>
      <w:r w:rsidR="00F50575">
        <w:rPr>
          <w:rFonts w:ascii="Arial" w:hAnsi="Arial" w:cs="Arial"/>
          <w:sz w:val="20"/>
          <w:szCs w:val="20"/>
        </w:rPr>
        <w:t>.1 O Contrato deverá ser executado pelo prazo de 12 (doze) meses, prorrogáveis, respeitado os critérios de qualidade no atendimento e gerenciamento eficaz e eficiente.</w:t>
      </w:r>
    </w:p>
    <w:p w:rsidR="005330B0" w:rsidRDefault="00A37FD1">
      <w:pPr>
        <w:pStyle w:val="Padro"/>
        <w:rPr>
          <w:rFonts w:ascii="Arial" w:hAnsi="Arial" w:cs="Arial"/>
          <w:sz w:val="20"/>
          <w:szCs w:val="20"/>
        </w:rPr>
      </w:pPr>
      <w:r>
        <w:rPr>
          <w:rFonts w:ascii="Arial" w:hAnsi="Arial" w:cs="Arial"/>
          <w:sz w:val="20"/>
          <w:szCs w:val="20"/>
        </w:rPr>
        <w:lastRenderedPageBreak/>
        <w:tab/>
      </w:r>
      <w:r w:rsidR="00F50575">
        <w:rPr>
          <w:rFonts w:ascii="Arial" w:hAnsi="Arial" w:cs="Arial"/>
          <w:sz w:val="20"/>
          <w:szCs w:val="20"/>
        </w:rPr>
        <w:t>1</w:t>
      </w:r>
      <w:r>
        <w:rPr>
          <w:rFonts w:ascii="Arial" w:hAnsi="Arial" w:cs="Arial"/>
          <w:sz w:val="20"/>
          <w:szCs w:val="20"/>
        </w:rPr>
        <w:t>2</w:t>
      </w:r>
      <w:r w:rsidR="00F50575">
        <w:rPr>
          <w:rFonts w:ascii="Arial" w:hAnsi="Arial" w:cs="Arial"/>
          <w:sz w:val="20"/>
          <w:szCs w:val="20"/>
        </w:rPr>
        <w:t xml:space="preserve">.2 Os serviços contratados deverão ser entregues em até </w:t>
      </w:r>
      <w:proofErr w:type="gramStart"/>
      <w:r w:rsidR="00F50575">
        <w:rPr>
          <w:rFonts w:ascii="Arial" w:hAnsi="Arial" w:cs="Arial"/>
          <w:sz w:val="20"/>
          <w:szCs w:val="20"/>
        </w:rPr>
        <w:t>3</w:t>
      </w:r>
      <w:proofErr w:type="gramEnd"/>
      <w:r w:rsidR="00F50575">
        <w:rPr>
          <w:rFonts w:ascii="Arial" w:hAnsi="Arial" w:cs="Arial"/>
          <w:sz w:val="20"/>
          <w:szCs w:val="20"/>
        </w:rPr>
        <w:t xml:space="preserve"> (três) dias corridos, a partir da assinatura do contrato.</w:t>
      </w:r>
    </w:p>
    <w:p w:rsidR="00A37FD1" w:rsidRDefault="00A37FD1">
      <w:pPr>
        <w:pStyle w:val="Padro"/>
      </w:pPr>
    </w:p>
    <w:p w:rsidR="005330B0" w:rsidRDefault="00F50575">
      <w:pPr>
        <w:pStyle w:val="Padro"/>
        <w:pBdr>
          <w:top w:val="double" w:sz="6" w:space="0" w:color="00000A"/>
          <w:left w:val="double" w:sz="6" w:space="0" w:color="00000A"/>
          <w:bottom w:val="double" w:sz="6" w:space="0" w:color="00000A"/>
          <w:right w:val="double" w:sz="6" w:space="0" w:color="00000A"/>
        </w:pBdr>
        <w:shd w:val="clear" w:color="auto" w:fill="CCCCCC"/>
        <w:spacing w:before="28" w:after="0" w:line="360" w:lineRule="auto"/>
        <w:jc w:val="both"/>
      </w:pPr>
      <w:proofErr w:type="gramStart"/>
      <w:r>
        <w:rPr>
          <w:rFonts w:ascii="Arial" w:eastAsia="Times New Roman" w:hAnsi="Arial" w:cs="Arial"/>
          <w:b/>
          <w:bCs/>
          <w:sz w:val="20"/>
          <w:szCs w:val="20"/>
          <w:lang w:eastAsia="pt-BR"/>
        </w:rPr>
        <w:t>1</w:t>
      </w:r>
      <w:r w:rsidR="00A37FD1">
        <w:rPr>
          <w:rFonts w:ascii="Arial" w:eastAsia="Times New Roman" w:hAnsi="Arial" w:cs="Arial"/>
          <w:b/>
          <w:bCs/>
          <w:sz w:val="20"/>
          <w:szCs w:val="20"/>
          <w:lang w:eastAsia="pt-BR"/>
        </w:rPr>
        <w:t>3</w:t>
      </w:r>
      <w:r>
        <w:rPr>
          <w:rFonts w:ascii="Arial" w:eastAsia="Times New Roman" w:hAnsi="Arial" w:cs="Arial"/>
          <w:b/>
          <w:bCs/>
          <w:sz w:val="20"/>
          <w:szCs w:val="20"/>
          <w:lang w:eastAsia="pt-BR"/>
        </w:rPr>
        <w:t xml:space="preserve"> – OBJETO</w:t>
      </w:r>
      <w:proofErr w:type="gramEnd"/>
      <w:r>
        <w:rPr>
          <w:rFonts w:ascii="Arial" w:eastAsia="Times New Roman" w:hAnsi="Arial" w:cs="Arial"/>
          <w:b/>
          <w:bCs/>
          <w:sz w:val="20"/>
          <w:szCs w:val="20"/>
          <w:lang w:eastAsia="pt-BR"/>
        </w:rPr>
        <w:t>, QUANTITATIVOS E PREÇOS ESTIMADOS</w:t>
      </w:r>
    </w:p>
    <w:p w:rsidR="005330B0" w:rsidRDefault="005330B0">
      <w:pPr>
        <w:pStyle w:val="Padro"/>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tblPr>
      <w:tblGrid>
        <w:gridCol w:w="694"/>
        <w:gridCol w:w="2957"/>
        <w:gridCol w:w="992"/>
        <w:gridCol w:w="1276"/>
        <w:gridCol w:w="1417"/>
        <w:gridCol w:w="1419"/>
      </w:tblGrid>
      <w:tr w:rsidR="005330B0" w:rsidTr="00A37FD1">
        <w:trPr>
          <w:cantSplit/>
        </w:trPr>
        <w:tc>
          <w:tcPr>
            <w:tcW w:w="693" w:type="dxa"/>
            <w:shd w:val="clear" w:color="auto" w:fill="auto"/>
            <w:tcMar>
              <w:top w:w="0" w:type="dxa"/>
              <w:left w:w="108" w:type="dxa"/>
              <w:bottom w:w="0" w:type="dxa"/>
              <w:right w:w="108" w:type="dxa"/>
            </w:tcMar>
          </w:tcPr>
          <w:p w:rsidR="005330B0" w:rsidRDefault="00F50575">
            <w:pPr>
              <w:pStyle w:val="Padro"/>
              <w:jc w:val="center"/>
            </w:pPr>
            <w:r>
              <w:rPr>
                <w:rFonts w:ascii="Arial" w:hAnsi="Arial" w:cs="Arial"/>
                <w:b/>
                <w:sz w:val="20"/>
                <w:szCs w:val="20"/>
              </w:rPr>
              <w:t>ITEM</w:t>
            </w:r>
          </w:p>
        </w:tc>
        <w:tc>
          <w:tcPr>
            <w:tcW w:w="2957" w:type="dxa"/>
            <w:shd w:val="clear" w:color="auto" w:fill="auto"/>
            <w:tcMar>
              <w:top w:w="0" w:type="dxa"/>
              <w:left w:w="108" w:type="dxa"/>
              <w:bottom w:w="0" w:type="dxa"/>
              <w:right w:w="108" w:type="dxa"/>
            </w:tcMar>
          </w:tcPr>
          <w:p w:rsidR="005330B0" w:rsidRDefault="00F50575">
            <w:pPr>
              <w:pStyle w:val="Padro"/>
              <w:jc w:val="center"/>
            </w:pPr>
            <w:r>
              <w:rPr>
                <w:rFonts w:ascii="Arial" w:hAnsi="Arial" w:cs="Arial"/>
                <w:b/>
                <w:sz w:val="20"/>
                <w:szCs w:val="20"/>
              </w:rPr>
              <w:t>LOTE I</w:t>
            </w:r>
          </w:p>
        </w:tc>
        <w:tc>
          <w:tcPr>
            <w:tcW w:w="992" w:type="dxa"/>
            <w:shd w:val="clear" w:color="auto" w:fill="auto"/>
            <w:tcMar>
              <w:top w:w="0" w:type="dxa"/>
              <w:left w:w="108" w:type="dxa"/>
              <w:bottom w:w="0" w:type="dxa"/>
              <w:right w:w="108" w:type="dxa"/>
            </w:tcMar>
          </w:tcPr>
          <w:p w:rsidR="005330B0" w:rsidRDefault="00F50575">
            <w:pPr>
              <w:pStyle w:val="Padro"/>
              <w:jc w:val="center"/>
            </w:pPr>
            <w:r>
              <w:rPr>
                <w:rFonts w:ascii="Arial" w:hAnsi="Arial" w:cs="Arial"/>
                <w:b/>
                <w:sz w:val="20"/>
                <w:szCs w:val="20"/>
              </w:rPr>
              <w:t>UND</w:t>
            </w:r>
          </w:p>
        </w:tc>
        <w:tc>
          <w:tcPr>
            <w:tcW w:w="1276" w:type="dxa"/>
            <w:shd w:val="clear" w:color="auto" w:fill="auto"/>
            <w:tcMar>
              <w:top w:w="0" w:type="dxa"/>
              <w:left w:w="108" w:type="dxa"/>
              <w:bottom w:w="0" w:type="dxa"/>
              <w:right w:w="108" w:type="dxa"/>
            </w:tcMar>
          </w:tcPr>
          <w:p w:rsidR="005330B0" w:rsidRDefault="00F50575">
            <w:pPr>
              <w:pStyle w:val="Padro"/>
              <w:jc w:val="center"/>
            </w:pPr>
            <w:r>
              <w:rPr>
                <w:rFonts w:ascii="Arial" w:hAnsi="Arial" w:cs="Arial"/>
                <w:b/>
                <w:sz w:val="20"/>
                <w:szCs w:val="20"/>
              </w:rPr>
              <w:t>QTD</w:t>
            </w:r>
          </w:p>
        </w:tc>
        <w:tc>
          <w:tcPr>
            <w:tcW w:w="1417" w:type="dxa"/>
            <w:shd w:val="clear" w:color="auto" w:fill="auto"/>
            <w:tcMar>
              <w:top w:w="0" w:type="dxa"/>
              <w:left w:w="108" w:type="dxa"/>
              <w:bottom w:w="0" w:type="dxa"/>
              <w:right w:w="108" w:type="dxa"/>
            </w:tcMar>
          </w:tcPr>
          <w:p w:rsidR="005330B0" w:rsidRDefault="00F50575">
            <w:pPr>
              <w:pStyle w:val="Padro"/>
              <w:jc w:val="center"/>
            </w:pPr>
            <w:proofErr w:type="spellStart"/>
            <w:r>
              <w:rPr>
                <w:rFonts w:ascii="Arial" w:hAnsi="Arial" w:cs="Arial"/>
                <w:b/>
                <w:sz w:val="20"/>
                <w:szCs w:val="20"/>
              </w:rPr>
              <w:t>Vlr</w:t>
            </w:r>
            <w:proofErr w:type="spellEnd"/>
            <w:r>
              <w:rPr>
                <w:rFonts w:ascii="Arial" w:hAnsi="Arial" w:cs="Arial"/>
                <w:b/>
                <w:sz w:val="20"/>
                <w:szCs w:val="20"/>
              </w:rPr>
              <w:t xml:space="preserve"> </w:t>
            </w:r>
            <w:proofErr w:type="spellStart"/>
            <w:r>
              <w:rPr>
                <w:rFonts w:ascii="Arial" w:hAnsi="Arial" w:cs="Arial"/>
                <w:b/>
                <w:sz w:val="20"/>
                <w:szCs w:val="20"/>
              </w:rPr>
              <w:t>Unit</w:t>
            </w:r>
            <w:proofErr w:type="spellEnd"/>
          </w:p>
        </w:tc>
        <w:tc>
          <w:tcPr>
            <w:tcW w:w="1419" w:type="dxa"/>
            <w:shd w:val="clear" w:color="auto" w:fill="auto"/>
            <w:tcMar>
              <w:top w:w="0" w:type="dxa"/>
              <w:left w:w="108" w:type="dxa"/>
              <w:bottom w:w="0" w:type="dxa"/>
              <w:right w:w="108" w:type="dxa"/>
            </w:tcMar>
          </w:tcPr>
          <w:p w:rsidR="005330B0" w:rsidRDefault="00F50575">
            <w:pPr>
              <w:pStyle w:val="Padro"/>
              <w:jc w:val="center"/>
            </w:pPr>
            <w:proofErr w:type="spellStart"/>
            <w:r>
              <w:rPr>
                <w:rFonts w:ascii="Arial" w:hAnsi="Arial" w:cs="Arial"/>
                <w:b/>
                <w:sz w:val="20"/>
                <w:szCs w:val="20"/>
              </w:rPr>
              <w:t>Vlr</w:t>
            </w:r>
            <w:proofErr w:type="spellEnd"/>
            <w:r>
              <w:rPr>
                <w:rFonts w:ascii="Arial" w:hAnsi="Arial" w:cs="Arial"/>
                <w:b/>
                <w:sz w:val="20"/>
                <w:szCs w:val="20"/>
              </w:rPr>
              <w:t xml:space="preserve"> Total</w:t>
            </w:r>
          </w:p>
        </w:tc>
      </w:tr>
      <w:tr w:rsidR="005330B0" w:rsidTr="00A37FD1">
        <w:trPr>
          <w:cantSplit/>
        </w:trPr>
        <w:tc>
          <w:tcPr>
            <w:tcW w:w="693" w:type="dxa"/>
            <w:shd w:val="clear" w:color="auto" w:fill="auto"/>
            <w:tcMar>
              <w:top w:w="0" w:type="dxa"/>
              <w:left w:w="108" w:type="dxa"/>
              <w:bottom w:w="0" w:type="dxa"/>
              <w:right w:w="108" w:type="dxa"/>
            </w:tcMar>
          </w:tcPr>
          <w:p w:rsidR="005330B0" w:rsidRDefault="00F50575">
            <w:pPr>
              <w:pStyle w:val="Padro"/>
              <w:jc w:val="center"/>
            </w:pPr>
            <w:r>
              <w:rPr>
                <w:rFonts w:ascii="Arial" w:hAnsi="Arial" w:cs="Arial"/>
                <w:sz w:val="20"/>
                <w:szCs w:val="20"/>
              </w:rPr>
              <w:t>01</w:t>
            </w:r>
          </w:p>
        </w:tc>
        <w:tc>
          <w:tcPr>
            <w:tcW w:w="2957" w:type="dxa"/>
            <w:shd w:val="clear" w:color="auto" w:fill="auto"/>
            <w:tcMar>
              <w:top w:w="0" w:type="dxa"/>
              <w:left w:w="108" w:type="dxa"/>
              <w:bottom w:w="0" w:type="dxa"/>
              <w:right w:w="108" w:type="dxa"/>
            </w:tcMar>
          </w:tcPr>
          <w:p w:rsidR="005330B0" w:rsidRDefault="00F50575">
            <w:pPr>
              <w:pStyle w:val="Padro"/>
              <w:jc w:val="both"/>
            </w:pPr>
            <w:r>
              <w:rPr>
                <w:rFonts w:ascii="Arial" w:hAnsi="Arial" w:cs="Arial"/>
                <w:sz w:val="20"/>
                <w:szCs w:val="20"/>
              </w:rPr>
              <w:t>Contratação de empresa especializada em manutenção preventiva e corretiva de sistemas de ar condicionado central automatizado</w:t>
            </w:r>
          </w:p>
        </w:tc>
        <w:tc>
          <w:tcPr>
            <w:tcW w:w="992" w:type="dxa"/>
            <w:shd w:val="clear" w:color="auto" w:fill="auto"/>
            <w:tcMar>
              <w:top w:w="0" w:type="dxa"/>
              <w:left w:w="108" w:type="dxa"/>
              <w:bottom w:w="0" w:type="dxa"/>
              <w:right w:w="108" w:type="dxa"/>
            </w:tcMar>
          </w:tcPr>
          <w:p w:rsidR="005330B0" w:rsidRDefault="00F50575">
            <w:pPr>
              <w:pStyle w:val="Padro"/>
              <w:jc w:val="center"/>
            </w:pPr>
            <w:r>
              <w:rPr>
                <w:rFonts w:ascii="Arial" w:hAnsi="Arial" w:cs="Arial"/>
                <w:sz w:val="20"/>
                <w:szCs w:val="20"/>
              </w:rPr>
              <w:t>Meses</w:t>
            </w:r>
          </w:p>
        </w:tc>
        <w:tc>
          <w:tcPr>
            <w:tcW w:w="1276" w:type="dxa"/>
            <w:shd w:val="clear" w:color="auto" w:fill="auto"/>
            <w:tcMar>
              <w:top w:w="0" w:type="dxa"/>
              <w:left w:w="108" w:type="dxa"/>
              <w:bottom w:w="0" w:type="dxa"/>
              <w:right w:w="108" w:type="dxa"/>
            </w:tcMar>
          </w:tcPr>
          <w:p w:rsidR="005330B0" w:rsidRDefault="00F50575">
            <w:pPr>
              <w:pStyle w:val="Padro"/>
              <w:jc w:val="center"/>
            </w:pPr>
            <w:r>
              <w:rPr>
                <w:rFonts w:ascii="Arial" w:hAnsi="Arial" w:cs="Arial"/>
                <w:sz w:val="20"/>
                <w:szCs w:val="20"/>
              </w:rPr>
              <w:t>12</w:t>
            </w:r>
          </w:p>
        </w:tc>
        <w:tc>
          <w:tcPr>
            <w:tcW w:w="1417" w:type="dxa"/>
            <w:shd w:val="clear" w:color="auto" w:fill="auto"/>
            <w:tcMar>
              <w:top w:w="0" w:type="dxa"/>
              <w:left w:w="108" w:type="dxa"/>
              <w:bottom w:w="0" w:type="dxa"/>
              <w:right w:w="108" w:type="dxa"/>
            </w:tcMar>
          </w:tcPr>
          <w:p w:rsidR="005330B0" w:rsidRDefault="00F50575">
            <w:pPr>
              <w:pStyle w:val="Padro"/>
              <w:jc w:val="center"/>
            </w:pPr>
            <w:r>
              <w:rPr>
                <w:rFonts w:ascii="Arial" w:hAnsi="Arial" w:cs="Arial"/>
                <w:sz w:val="20"/>
                <w:szCs w:val="20"/>
              </w:rPr>
              <w:t>R$ 1.040,00</w:t>
            </w:r>
          </w:p>
        </w:tc>
        <w:tc>
          <w:tcPr>
            <w:tcW w:w="1419" w:type="dxa"/>
            <w:shd w:val="clear" w:color="auto" w:fill="auto"/>
            <w:tcMar>
              <w:top w:w="0" w:type="dxa"/>
              <w:left w:w="108" w:type="dxa"/>
              <w:bottom w:w="0" w:type="dxa"/>
              <w:right w:w="108" w:type="dxa"/>
            </w:tcMar>
          </w:tcPr>
          <w:p w:rsidR="005330B0" w:rsidRDefault="00F50575">
            <w:pPr>
              <w:pStyle w:val="Padro"/>
              <w:jc w:val="center"/>
            </w:pPr>
            <w:r>
              <w:rPr>
                <w:rFonts w:ascii="Arial" w:hAnsi="Arial" w:cs="Arial"/>
                <w:sz w:val="20"/>
                <w:szCs w:val="20"/>
              </w:rPr>
              <w:t>R$ 12.480,00</w:t>
            </w:r>
          </w:p>
        </w:tc>
      </w:tr>
    </w:tbl>
    <w:p w:rsidR="005330B0" w:rsidRDefault="005330B0">
      <w:pPr>
        <w:pStyle w:val="Padro"/>
      </w:pPr>
    </w:p>
    <w:p w:rsidR="005330B0" w:rsidRDefault="00F50575">
      <w:pPr>
        <w:pStyle w:val="Padro"/>
      </w:pPr>
      <w:r>
        <w:rPr>
          <w:rFonts w:ascii="Arial" w:hAnsi="Arial" w:cs="Arial"/>
          <w:sz w:val="20"/>
          <w:szCs w:val="20"/>
        </w:rPr>
        <w:t>Valor total global é de R$ 12.480,00 (doze mil quatrocentos e oitenta reais)</w:t>
      </w:r>
    </w:p>
    <w:p w:rsidR="005330B0" w:rsidRDefault="00F50575">
      <w:pPr>
        <w:pStyle w:val="Padro"/>
        <w:pBdr>
          <w:top w:val="double" w:sz="6" w:space="0" w:color="00000A"/>
          <w:left w:val="double" w:sz="6" w:space="0" w:color="00000A"/>
          <w:bottom w:val="double" w:sz="6" w:space="0" w:color="00000A"/>
          <w:right w:val="double" w:sz="6" w:space="0" w:color="00000A"/>
        </w:pBdr>
        <w:shd w:val="clear" w:color="auto" w:fill="CCCCCC"/>
        <w:spacing w:before="28" w:after="0" w:line="360" w:lineRule="auto"/>
        <w:jc w:val="both"/>
      </w:pPr>
      <w:proofErr w:type="gramStart"/>
      <w:r>
        <w:rPr>
          <w:rFonts w:ascii="Arial" w:eastAsia="Times New Roman" w:hAnsi="Arial" w:cs="Arial"/>
          <w:b/>
          <w:bCs/>
          <w:sz w:val="20"/>
          <w:szCs w:val="20"/>
          <w:lang w:eastAsia="pt-BR"/>
        </w:rPr>
        <w:t>1</w:t>
      </w:r>
      <w:r w:rsidR="00A37FD1">
        <w:rPr>
          <w:rFonts w:ascii="Arial" w:eastAsia="Times New Roman" w:hAnsi="Arial" w:cs="Arial"/>
          <w:b/>
          <w:bCs/>
          <w:sz w:val="20"/>
          <w:szCs w:val="20"/>
          <w:lang w:eastAsia="pt-BR"/>
        </w:rPr>
        <w:t>4</w:t>
      </w:r>
      <w:r>
        <w:rPr>
          <w:rFonts w:ascii="Arial" w:eastAsia="Times New Roman" w:hAnsi="Arial" w:cs="Arial"/>
          <w:b/>
          <w:bCs/>
          <w:sz w:val="20"/>
          <w:szCs w:val="20"/>
          <w:lang w:eastAsia="pt-BR"/>
        </w:rPr>
        <w:t xml:space="preserve"> – RESPONSÁVEL PELA GESTÃO DO CONTRATO</w:t>
      </w:r>
      <w:proofErr w:type="gramEnd"/>
    </w:p>
    <w:p w:rsidR="005330B0" w:rsidRDefault="005330B0">
      <w:pPr>
        <w:pStyle w:val="Padro"/>
      </w:pPr>
    </w:p>
    <w:p w:rsidR="005330B0" w:rsidRDefault="00F50575">
      <w:pPr>
        <w:pStyle w:val="Padro"/>
        <w:jc w:val="both"/>
      </w:pPr>
      <w:r>
        <w:rPr>
          <w:rFonts w:ascii="Arial" w:hAnsi="Arial" w:cs="Arial"/>
          <w:sz w:val="20"/>
          <w:szCs w:val="20"/>
        </w:rPr>
        <w:tab/>
        <w:t>A Administração designará oportunamente um servidor para exercer o acompanhamento e a fiscalização da execução contratual, devendo o mesmo informar a Administração sobre eventuais vícios, irregularidades ou baixa qualidade dos serviços prestados pela contratada, propor soluções e as sanções que entender cabíveis para a regularização das faltas e defeitos observados.</w:t>
      </w:r>
    </w:p>
    <w:p w:rsidR="005330B0" w:rsidRDefault="005330B0">
      <w:pPr>
        <w:pStyle w:val="Padro"/>
        <w:jc w:val="both"/>
      </w:pPr>
    </w:p>
    <w:p w:rsidR="005330B0" w:rsidRDefault="00F50575">
      <w:pPr>
        <w:pStyle w:val="Padro"/>
        <w:jc w:val="right"/>
      </w:pPr>
      <w:r>
        <w:rPr>
          <w:rFonts w:ascii="Arial" w:hAnsi="Arial" w:cs="Arial"/>
          <w:sz w:val="20"/>
          <w:szCs w:val="20"/>
        </w:rPr>
        <w:t>Goiânia, ______ de _____________ de 2012.</w:t>
      </w:r>
    </w:p>
    <w:p w:rsidR="005330B0" w:rsidRDefault="005330B0">
      <w:pPr>
        <w:pStyle w:val="Padro"/>
        <w:jc w:val="right"/>
      </w:pPr>
    </w:p>
    <w:p w:rsidR="005330B0" w:rsidRDefault="00F50575">
      <w:pPr>
        <w:pStyle w:val="Padro"/>
        <w:spacing w:after="0"/>
        <w:jc w:val="center"/>
      </w:pPr>
      <w:r>
        <w:rPr>
          <w:rFonts w:ascii="Arial" w:hAnsi="Arial" w:cs="Arial"/>
          <w:b/>
          <w:sz w:val="20"/>
          <w:szCs w:val="20"/>
        </w:rPr>
        <w:t>DEIDIVAN FERREIRA SILVA</w:t>
      </w:r>
    </w:p>
    <w:p w:rsidR="005330B0" w:rsidRDefault="00F50575">
      <w:pPr>
        <w:pStyle w:val="Padro"/>
        <w:spacing w:after="0"/>
        <w:jc w:val="center"/>
      </w:pPr>
      <w:r>
        <w:rPr>
          <w:rFonts w:ascii="Arial" w:hAnsi="Arial" w:cs="Arial"/>
          <w:sz w:val="20"/>
          <w:szCs w:val="20"/>
        </w:rPr>
        <w:t>Coordenador Administrativo</w:t>
      </w:r>
    </w:p>
    <w:p w:rsidR="005330B0" w:rsidRDefault="00F50575">
      <w:pPr>
        <w:pStyle w:val="Padro"/>
        <w:spacing w:after="0"/>
        <w:jc w:val="center"/>
      </w:pPr>
      <w:r>
        <w:rPr>
          <w:rFonts w:ascii="Arial" w:hAnsi="Arial" w:cs="Arial"/>
          <w:sz w:val="20"/>
          <w:szCs w:val="20"/>
        </w:rPr>
        <w:t>PROCON Goiás</w:t>
      </w:r>
    </w:p>
    <w:p w:rsidR="005330B0" w:rsidRDefault="005330B0">
      <w:pPr>
        <w:pStyle w:val="Padro"/>
      </w:pPr>
    </w:p>
    <w:p w:rsidR="005330B0" w:rsidRDefault="00F50575">
      <w:pPr>
        <w:pStyle w:val="Ttulo5"/>
        <w:keepNext/>
        <w:pageBreakBefore/>
        <w:numPr>
          <w:ilvl w:val="4"/>
          <w:numId w:val="1"/>
        </w:numPr>
        <w:tabs>
          <w:tab w:val="left" w:pos="0"/>
        </w:tabs>
      </w:pPr>
      <w:r>
        <w:rPr>
          <w:rFonts w:ascii="Arial" w:hAnsi="Arial" w:cs="Arial"/>
          <w:lang w:eastAsia="ar-SA"/>
        </w:rPr>
        <w:lastRenderedPageBreak/>
        <w:t>ANEXO II</w:t>
      </w:r>
    </w:p>
    <w:p w:rsidR="005330B0" w:rsidRDefault="00F50575">
      <w:pPr>
        <w:pStyle w:val="Ttulo5"/>
        <w:keepNext/>
        <w:numPr>
          <w:ilvl w:val="4"/>
          <w:numId w:val="1"/>
        </w:numPr>
        <w:tabs>
          <w:tab w:val="left" w:pos="0"/>
        </w:tabs>
      </w:pPr>
      <w:r>
        <w:rPr>
          <w:rFonts w:ascii="Arial" w:hAnsi="Arial" w:cs="Arial"/>
          <w:b w:val="0"/>
          <w:lang w:eastAsia="ar-SA"/>
        </w:rPr>
        <w:t>Pregão Eletrônico nº. 036/2012 – SSPJ</w:t>
      </w:r>
    </w:p>
    <w:p w:rsidR="005330B0" w:rsidRDefault="00F50575">
      <w:pPr>
        <w:pStyle w:val="Ttulo5"/>
        <w:keepNext/>
        <w:numPr>
          <w:ilvl w:val="4"/>
          <w:numId w:val="1"/>
        </w:numPr>
        <w:tabs>
          <w:tab w:val="left" w:pos="0"/>
        </w:tabs>
      </w:pPr>
      <w:r>
        <w:rPr>
          <w:rFonts w:ascii="Arial" w:hAnsi="Arial" w:cs="Arial"/>
          <w:b w:val="0"/>
          <w:lang w:eastAsia="ar-SA"/>
        </w:rPr>
        <w:t>Processo nº. 201200016000083</w:t>
      </w:r>
    </w:p>
    <w:p w:rsidR="005330B0" w:rsidRDefault="005330B0">
      <w:pPr>
        <w:pStyle w:val="Padro"/>
        <w:spacing w:after="0"/>
        <w:jc w:val="center"/>
      </w:pPr>
    </w:p>
    <w:p w:rsidR="005330B0" w:rsidRDefault="00F50575">
      <w:pPr>
        <w:pStyle w:val="Padro"/>
        <w:spacing w:after="0"/>
        <w:jc w:val="center"/>
      </w:pPr>
      <w:r>
        <w:rPr>
          <w:rFonts w:ascii="Arial" w:hAnsi="Arial" w:cs="Arial"/>
          <w:b/>
          <w:sz w:val="20"/>
          <w:szCs w:val="20"/>
        </w:rPr>
        <w:t>PLANILHA DE QUANTITATIVOS E PREÇOS UNITÁRIOS</w:t>
      </w:r>
    </w:p>
    <w:p w:rsidR="005330B0" w:rsidRDefault="00F50575">
      <w:pPr>
        <w:pStyle w:val="Padro"/>
        <w:spacing w:after="0"/>
        <w:jc w:val="center"/>
      </w:pPr>
      <w:r>
        <w:rPr>
          <w:rFonts w:ascii="Arial" w:hAnsi="Arial" w:cs="Arial"/>
          <w:b/>
          <w:sz w:val="20"/>
          <w:szCs w:val="20"/>
        </w:rPr>
        <w:t>(Valor máximo para contratação autorizado pela Superintendência de Suprimentos e Logísticas / SEGPLAN)</w:t>
      </w:r>
    </w:p>
    <w:p w:rsidR="005330B0" w:rsidRDefault="005330B0">
      <w:pPr>
        <w:pStyle w:val="Padro"/>
        <w:spacing w:after="0"/>
        <w:jc w:val="center"/>
      </w:pPr>
    </w:p>
    <w:p w:rsidR="005330B0" w:rsidRDefault="005330B0">
      <w:pPr>
        <w:pStyle w:val="Padro"/>
        <w:spacing w:after="0"/>
        <w:jc w:val="center"/>
      </w:pPr>
    </w:p>
    <w:tbl>
      <w:tblPr>
        <w:tblW w:w="0" w:type="auto"/>
        <w:tblInd w:w="-108" w:type="dxa"/>
        <w:tblBorders>
          <w:top w:val="single" w:sz="4" w:space="0" w:color="000001"/>
          <w:left w:val="single" w:sz="4" w:space="0" w:color="000001"/>
          <w:bottom w:val="single" w:sz="4" w:space="0" w:color="000001"/>
          <w:right w:val="single" w:sz="4" w:space="0" w:color="000001"/>
          <w:insideH w:val="single" w:sz="4" w:space="0" w:color="000001"/>
          <w:insideV w:val="single" w:sz="4" w:space="0" w:color="000001"/>
        </w:tblBorders>
        <w:tblCellMar>
          <w:left w:w="10" w:type="dxa"/>
          <w:right w:w="10" w:type="dxa"/>
        </w:tblCellMar>
        <w:tblLook w:val="0000"/>
      </w:tblPr>
      <w:tblGrid>
        <w:gridCol w:w="694"/>
        <w:gridCol w:w="2957"/>
        <w:gridCol w:w="992"/>
        <w:gridCol w:w="1276"/>
        <w:gridCol w:w="1419"/>
        <w:gridCol w:w="1419"/>
      </w:tblGrid>
      <w:tr w:rsidR="005330B0" w:rsidTr="004A6FCA">
        <w:trPr>
          <w:cantSplit/>
        </w:trPr>
        <w:tc>
          <w:tcPr>
            <w:tcW w:w="1459" w:type="dxa"/>
            <w:gridSpan w:val="6"/>
            <w:shd w:val="clear" w:color="auto" w:fill="BFBFBF"/>
            <w:tcMar>
              <w:top w:w="0" w:type="dxa"/>
              <w:left w:w="108" w:type="dxa"/>
              <w:bottom w:w="0" w:type="dxa"/>
              <w:right w:w="108" w:type="dxa"/>
            </w:tcMar>
          </w:tcPr>
          <w:p w:rsidR="005330B0" w:rsidRDefault="005330B0">
            <w:pPr>
              <w:pStyle w:val="Padro"/>
              <w:jc w:val="center"/>
            </w:pPr>
          </w:p>
        </w:tc>
      </w:tr>
      <w:tr w:rsidR="005330B0" w:rsidTr="004A6FCA">
        <w:trPr>
          <w:cantSplit/>
        </w:trPr>
        <w:tc>
          <w:tcPr>
            <w:tcW w:w="693" w:type="dxa"/>
            <w:shd w:val="clear" w:color="auto" w:fill="FFFFFF"/>
            <w:tcMar>
              <w:top w:w="0" w:type="dxa"/>
              <w:left w:w="108" w:type="dxa"/>
              <w:bottom w:w="0" w:type="dxa"/>
              <w:right w:w="108" w:type="dxa"/>
            </w:tcMar>
          </w:tcPr>
          <w:p w:rsidR="005330B0" w:rsidRDefault="00F50575">
            <w:pPr>
              <w:pStyle w:val="Padro"/>
              <w:jc w:val="center"/>
            </w:pPr>
            <w:r>
              <w:rPr>
                <w:rFonts w:ascii="Arial" w:hAnsi="Arial" w:cs="Arial"/>
                <w:b/>
                <w:sz w:val="20"/>
                <w:szCs w:val="20"/>
              </w:rPr>
              <w:t>ITEM</w:t>
            </w:r>
          </w:p>
        </w:tc>
        <w:tc>
          <w:tcPr>
            <w:tcW w:w="2957" w:type="dxa"/>
            <w:shd w:val="clear" w:color="auto" w:fill="FFFFFF"/>
            <w:tcMar>
              <w:top w:w="0" w:type="dxa"/>
              <w:left w:w="108" w:type="dxa"/>
              <w:bottom w:w="0" w:type="dxa"/>
              <w:right w:w="108" w:type="dxa"/>
            </w:tcMar>
          </w:tcPr>
          <w:p w:rsidR="005330B0" w:rsidRDefault="00F50575">
            <w:pPr>
              <w:pStyle w:val="Padro"/>
              <w:jc w:val="center"/>
            </w:pPr>
            <w:r>
              <w:rPr>
                <w:rFonts w:ascii="Arial" w:hAnsi="Arial" w:cs="Arial"/>
                <w:b/>
                <w:sz w:val="20"/>
                <w:szCs w:val="20"/>
              </w:rPr>
              <w:t>LOTE I</w:t>
            </w:r>
          </w:p>
        </w:tc>
        <w:tc>
          <w:tcPr>
            <w:tcW w:w="992" w:type="dxa"/>
            <w:shd w:val="clear" w:color="auto" w:fill="FFFFFF"/>
            <w:tcMar>
              <w:top w:w="0" w:type="dxa"/>
              <w:left w:w="108" w:type="dxa"/>
              <w:bottom w:w="0" w:type="dxa"/>
              <w:right w:w="108" w:type="dxa"/>
            </w:tcMar>
          </w:tcPr>
          <w:p w:rsidR="005330B0" w:rsidRDefault="00F50575">
            <w:pPr>
              <w:pStyle w:val="Padro"/>
              <w:jc w:val="center"/>
            </w:pPr>
            <w:r>
              <w:rPr>
                <w:rFonts w:ascii="Arial" w:hAnsi="Arial" w:cs="Arial"/>
                <w:b/>
                <w:sz w:val="20"/>
                <w:szCs w:val="20"/>
              </w:rPr>
              <w:t>UND</w:t>
            </w:r>
          </w:p>
        </w:tc>
        <w:tc>
          <w:tcPr>
            <w:tcW w:w="1276" w:type="dxa"/>
            <w:shd w:val="clear" w:color="auto" w:fill="FFFFFF"/>
            <w:tcMar>
              <w:top w:w="0" w:type="dxa"/>
              <w:left w:w="108" w:type="dxa"/>
              <w:bottom w:w="0" w:type="dxa"/>
              <w:right w:w="108" w:type="dxa"/>
            </w:tcMar>
          </w:tcPr>
          <w:p w:rsidR="005330B0" w:rsidRDefault="00F50575">
            <w:pPr>
              <w:pStyle w:val="Padro"/>
              <w:jc w:val="center"/>
            </w:pPr>
            <w:r>
              <w:rPr>
                <w:rFonts w:ascii="Arial" w:hAnsi="Arial" w:cs="Arial"/>
                <w:b/>
                <w:sz w:val="20"/>
                <w:szCs w:val="20"/>
              </w:rPr>
              <w:t>QTD</w:t>
            </w:r>
          </w:p>
        </w:tc>
        <w:tc>
          <w:tcPr>
            <w:tcW w:w="1417" w:type="dxa"/>
            <w:shd w:val="clear" w:color="auto" w:fill="FFFFFF"/>
            <w:tcMar>
              <w:top w:w="0" w:type="dxa"/>
              <w:left w:w="108" w:type="dxa"/>
              <w:bottom w:w="0" w:type="dxa"/>
              <w:right w:w="108" w:type="dxa"/>
            </w:tcMar>
          </w:tcPr>
          <w:p w:rsidR="005330B0" w:rsidRDefault="00F50575">
            <w:pPr>
              <w:pStyle w:val="Padro"/>
              <w:jc w:val="center"/>
            </w:pPr>
            <w:proofErr w:type="spellStart"/>
            <w:r>
              <w:rPr>
                <w:rFonts w:ascii="Arial" w:hAnsi="Arial" w:cs="Arial"/>
                <w:b/>
                <w:sz w:val="20"/>
                <w:szCs w:val="20"/>
              </w:rPr>
              <w:t>Vlr</w:t>
            </w:r>
            <w:proofErr w:type="spellEnd"/>
            <w:r>
              <w:rPr>
                <w:rFonts w:ascii="Arial" w:hAnsi="Arial" w:cs="Arial"/>
                <w:b/>
                <w:sz w:val="20"/>
                <w:szCs w:val="20"/>
              </w:rPr>
              <w:t xml:space="preserve"> </w:t>
            </w:r>
            <w:proofErr w:type="spellStart"/>
            <w:r>
              <w:rPr>
                <w:rFonts w:ascii="Arial" w:hAnsi="Arial" w:cs="Arial"/>
                <w:b/>
                <w:sz w:val="20"/>
                <w:szCs w:val="20"/>
              </w:rPr>
              <w:t>Unit</w:t>
            </w:r>
            <w:proofErr w:type="spellEnd"/>
          </w:p>
        </w:tc>
        <w:tc>
          <w:tcPr>
            <w:tcW w:w="1419" w:type="dxa"/>
            <w:shd w:val="clear" w:color="auto" w:fill="FFFFFF"/>
            <w:tcMar>
              <w:top w:w="0" w:type="dxa"/>
              <w:left w:w="108" w:type="dxa"/>
              <w:bottom w:w="0" w:type="dxa"/>
              <w:right w:w="108" w:type="dxa"/>
            </w:tcMar>
          </w:tcPr>
          <w:p w:rsidR="005330B0" w:rsidRDefault="00F50575">
            <w:pPr>
              <w:pStyle w:val="Padro"/>
              <w:jc w:val="center"/>
            </w:pPr>
            <w:proofErr w:type="spellStart"/>
            <w:r>
              <w:rPr>
                <w:rFonts w:ascii="Arial" w:hAnsi="Arial" w:cs="Arial"/>
                <w:b/>
                <w:sz w:val="20"/>
                <w:szCs w:val="20"/>
              </w:rPr>
              <w:t>Vlr</w:t>
            </w:r>
            <w:proofErr w:type="spellEnd"/>
            <w:r>
              <w:rPr>
                <w:rFonts w:ascii="Arial" w:hAnsi="Arial" w:cs="Arial"/>
                <w:b/>
                <w:sz w:val="20"/>
                <w:szCs w:val="20"/>
              </w:rPr>
              <w:t xml:space="preserve"> Total</w:t>
            </w:r>
          </w:p>
        </w:tc>
      </w:tr>
      <w:tr w:rsidR="005330B0" w:rsidTr="004A6FCA">
        <w:trPr>
          <w:cantSplit/>
        </w:trPr>
        <w:tc>
          <w:tcPr>
            <w:tcW w:w="693" w:type="dxa"/>
            <w:shd w:val="clear" w:color="auto" w:fill="FFFFFF"/>
            <w:tcMar>
              <w:top w:w="0" w:type="dxa"/>
              <w:left w:w="108" w:type="dxa"/>
              <w:bottom w:w="0" w:type="dxa"/>
              <w:right w:w="108" w:type="dxa"/>
            </w:tcMar>
          </w:tcPr>
          <w:p w:rsidR="005330B0" w:rsidRDefault="00F50575">
            <w:pPr>
              <w:pStyle w:val="Padro"/>
              <w:jc w:val="center"/>
            </w:pPr>
            <w:r>
              <w:rPr>
                <w:rFonts w:ascii="Arial" w:hAnsi="Arial" w:cs="Arial"/>
                <w:sz w:val="20"/>
                <w:szCs w:val="20"/>
              </w:rPr>
              <w:t>01</w:t>
            </w:r>
          </w:p>
        </w:tc>
        <w:tc>
          <w:tcPr>
            <w:tcW w:w="2957" w:type="dxa"/>
            <w:shd w:val="clear" w:color="auto" w:fill="FFFFFF"/>
            <w:tcMar>
              <w:top w:w="0" w:type="dxa"/>
              <w:left w:w="108" w:type="dxa"/>
              <w:bottom w:w="0" w:type="dxa"/>
              <w:right w:w="108" w:type="dxa"/>
            </w:tcMar>
          </w:tcPr>
          <w:p w:rsidR="005330B0" w:rsidRDefault="00F50575">
            <w:pPr>
              <w:pStyle w:val="Padro"/>
              <w:jc w:val="both"/>
            </w:pPr>
            <w:r>
              <w:rPr>
                <w:rFonts w:ascii="Arial" w:hAnsi="Arial" w:cs="Arial"/>
                <w:sz w:val="20"/>
                <w:szCs w:val="20"/>
              </w:rPr>
              <w:t>Serviços em sistemas de ar condicionado</w:t>
            </w:r>
          </w:p>
        </w:tc>
        <w:tc>
          <w:tcPr>
            <w:tcW w:w="992" w:type="dxa"/>
            <w:shd w:val="clear" w:color="auto" w:fill="FFFFFF"/>
            <w:tcMar>
              <w:top w:w="0" w:type="dxa"/>
              <w:left w:w="108" w:type="dxa"/>
              <w:bottom w:w="0" w:type="dxa"/>
              <w:right w:w="108" w:type="dxa"/>
            </w:tcMar>
          </w:tcPr>
          <w:p w:rsidR="005330B0" w:rsidRDefault="00F50575">
            <w:pPr>
              <w:pStyle w:val="Padro"/>
              <w:jc w:val="center"/>
            </w:pPr>
            <w:r>
              <w:rPr>
                <w:rFonts w:ascii="Arial" w:hAnsi="Arial" w:cs="Arial"/>
                <w:sz w:val="20"/>
                <w:szCs w:val="20"/>
              </w:rPr>
              <w:t>Meses</w:t>
            </w:r>
          </w:p>
        </w:tc>
        <w:tc>
          <w:tcPr>
            <w:tcW w:w="1276" w:type="dxa"/>
            <w:shd w:val="clear" w:color="auto" w:fill="FFFFFF"/>
            <w:tcMar>
              <w:top w:w="0" w:type="dxa"/>
              <w:left w:w="108" w:type="dxa"/>
              <w:bottom w:w="0" w:type="dxa"/>
              <w:right w:w="108" w:type="dxa"/>
            </w:tcMar>
          </w:tcPr>
          <w:p w:rsidR="005330B0" w:rsidRDefault="00F50575">
            <w:pPr>
              <w:pStyle w:val="Padro"/>
              <w:jc w:val="center"/>
            </w:pPr>
            <w:r>
              <w:rPr>
                <w:rFonts w:ascii="Arial" w:hAnsi="Arial" w:cs="Arial"/>
                <w:sz w:val="20"/>
                <w:szCs w:val="20"/>
              </w:rPr>
              <w:t>12</w:t>
            </w:r>
          </w:p>
        </w:tc>
        <w:tc>
          <w:tcPr>
            <w:tcW w:w="1417" w:type="dxa"/>
            <w:shd w:val="clear" w:color="auto" w:fill="FFFFFF"/>
            <w:tcMar>
              <w:top w:w="0" w:type="dxa"/>
              <w:left w:w="108" w:type="dxa"/>
              <w:bottom w:w="0" w:type="dxa"/>
              <w:right w:w="108" w:type="dxa"/>
            </w:tcMar>
          </w:tcPr>
          <w:p w:rsidR="005330B0" w:rsidRDefault="00F50575">
            <w:pPr>
              <w:pStyle w:val="Padro"/>
              <w:jc w:val="center"/>
            </w:pPr>
            <w:r>
              <w:rPr>
                <w:rFonts w:ascii="Arial" w:hAnsi="Arial" w:cs="Arial"/>
                <w:sz w:val="20"/>
                <w:szCs w:val="20"/>
              </w:rPr>
              <w:t>R$ 1.040,00</w:t>
            </w:r>
          </w:p>
        </w:tc>
        <w:tc>
          <w:tcPr>
            <w:tcW w:w="1419" w:type="dxa"/>
            <w:shd w:val="clear" w:color="auto" w:fill="FFFFFF"/>
            <w:tcMar>
              <w:top w:w="0" w:type="dxa"/>
              <w:left w:w="108" w:type="dxa"/>
              <w:bottom w:w="0" w:type="dxa"/>
              <w:right w:w="108" w:type="dxa"/>
            </w:tcMar>
          </w:tcPr>
          <w:p w:rsidR="005330B0" w:rsidRDefault="00F50575">
            <w:pPr>
              <w:pStyle w:val="Padro"/>
              <w:jc w:val="center"/>
            </w:pPr>
            <w:r>
              <w:rPr>
                <w:rFonts w:ascii="Arial" w:hAnsi="Arial" w:cs="Arial"/>
                <w:sz w:val="20"/>
                <w:szCs w:val="20"/>
              </w:rPr>
              <w:t>R$ 12.480,00</w:t>
            </w:r>
          </w:p>
        </w:tc>
      </w:tr>
      <w:tr w:rsidR="005330B0" w:rsidTr="004A6FCA">
        <w:trPr>
          <w:cantSplit/>
        </w:trPr>
        <w:tc>
          <w:tcPr>
            <w:tcW w:w="7337" w:type="dxa"/>
            <w:gridSpan w:val="5"/>
            <w:shd w:val="clear" w:color="auto" w:fill="FFFFFF"/>
            <w:tcMar>
              <w:top w:w="0" w:type="dxa"/>
              <w:left w:w="108" w:type="dxa"/>
              <w:bottom w:w="0" w:type="dxa"/>
              <w:right w:w="108" w:type="dxa"/>
            </w:tcMar>
          </w:tcPr>
          <w:p w:rsidR="005330B0" w:rsidRDefault="00F50575">
            <w:pPr>
              <w:pStyle w:val="Padro"/>
              <w:jc w:val="center"/>
            </w:pPr>
            <w:r>
              <w:rPr>
                <w:rFonts w:ascii="Arial" w:hAnsi="Arial" w:cs="Arial"/>
                <w:b/>
                <w:sz w:val="20"/>
                <w:szCs w:val="20"/>
              </w:rPr>
              <w:t>VALOR TOTAL</w:t>
            </w:r>
          </w:p>
        </w:tc>
        <w:tc>
          <w:tcPr>
            <w:tcW w:w="1" w:type="dxa"/>
            <w:shd w:val="clear" w:color="auto" w:fill="FFFFFF"/>
            <w:tcMar>
              <w:top w:w="0" w:type="dxa"/>
              <w:left w:w="108" w:type="dxa"/>
              <w:bottom w:w="0" w:type="dxa"/>
              <w:right w:w="108" w:type="dxa"/>
            </w:tcMar>
          </w:tcPr>
          <w:p w:rsidR="005330B0" w:rsidRDefault="00F50575">
            <w:pPr>
              <w:pStyle w:val="Padro"/>
              <w:jc w:val="center"/>
            </w:pPr>
            <w:r>
              <w:rPr>
                <w:rFonts w:ascii="Arial" w:hAnsi="Arial" w:cs="Arial"/>
                <w:b/>
                <w:sz w:val="20"/>
                <w:szCs w:val="20"/>
              </w:rPr>
              <w:t>R$ 12.480,00</w:t>
            </w:r>
          </w:p>
        </w:tc>
      </w:tr>
    </w:tbl>
    <w:p w:rsidR="005330B0" w:rsidRDefault="005330B0">
      <w:pPr>
        <w:pStyle w:val="Padro"/>
        <w:spacing w:after="0"/>
        <w:jc w:val="center"/>
      </w:pPr>
    </w:p>
    <w:p w:rsidR="005330B0" w:rsidRDefault="005330B0">
      <w:pPr>
        <w:pStyle w:val="Padro"/>
        <w:spacing w:after="0"/>
        <w:jc w:val="center"/>
      </w:pPr>
    </w:p>
    <w:p w:rsidR="005330B0" w:rsidRDefault="00F50575">
      <w:pPr>
        <w:pStyle w:val="Padro"/>
        <w:spacing w:after="0"/>
        <w:jc w:val="both"/>
      </w:pPr>
      <w:r>
        <w:rPr>
          <w:rFonts w:ascii="Arial" w:hAnsi="Arial" w:cs="Arial"/>
          <w:b/>
          <w:i/>
          <w:sz w:val="20"/>
          <w:szCs w:val="20"/>
        </w:rPr>
        <w:tab/>
        <w:t>Obs.: Especificações detalhadas constam no Anexo I – Termo de Referência do Edital.</w:t>
      </w:r>
    </w:p>
    <w:p w:rsidR="005330B0" w:rsidRDefault="005330B0">
      <w:pPr>
        <w:pStyle w:val="Padro"/>
        <w:spacing w:after="0"/>
        <w:jc w:val="both"/>
      </w:pPr>
    </w:p>
    <w:p w:rsidR="005330B0" w:rsidRDefault="005330B0">
      <w:pPr>
        <w:pStyle w:val="Padro"/>
        <w:spacing w:after="0"/>
        <w:jc w:val="both"/>
      </w:pPr>
    </w:p>
    <w:p w:rsidR="005330B0" w:rsidRDefault="00F50575">
      <w:pPr>
        <w:pStyle w:val="Padro"/>
        <w:spacing w:before="28" w:after="0" w:line="100" w:lineRule="atLeast"/>
        <w:jc w:val="both"/>
      </w:pPr>
      <w:r>
        <w:rPr>
          <w:rFonts w:ascii="Arial" w:eastAsia="Times New Roman" w:hAnsi="Arial" w:cs="Arial"/>
          <w:sz w:val="20"/>
          <w:szCs w:val="20"/>
          <w:lang w:eastAsia="pt-BR"/>
        </w:rPr>
        <w:t>Gerência de Licitações e Contratos da SSPJ, Goiânia-Go, aos ___ dias do mês ________ de 2012.</w:t>
      </w:r>
    </w:p>
    <w:p w:rsidR="005330B0" w:rsidRDefault="005330B0">
      <w:pPr>
        <w:pStyle w:val="Padro"/>
        <w:spacing w:before="28" w:after="0" w:line="100" w:lineRule="atLeast"/>
        <w:jc w:val="both"/>
      </w:pPr>
    </w:p>
    <w:p w:rsidR="005330B0" w:rsidRDefault="005330B0">
      <w:pPr>
        <w:pStyle w:val="Padro"/>
        <w:spacing w:before="28" w:after="0" w:line="100" w:lineRule="atLeast"/>
        <w:jc w:val="both"/>
      </w:pPr>
    </w:p>
    <w:p w:rsidR="005330B0" w:rsidRDefault="00F50575">
      <w:pPr>
        <w:pStyle w:val="Padro"/>
        <w:spacing w:after="0" w:line="100" w:lineRule="atLeast"/>
        <w:jc w:val="center"/>
      </w:pPr>
      <w:r>
        <w:rPr>
          <w:rFonts w:ascii="Arial" w:eastAsia="Times New Roman" w:hAnsi="Arial" w:cs="Arial"/>
          <w:b/>
          <w:bCs/>
          <w:i/>
          <w:iCs/>
          <w:sz w:val="20"/>
          <w:szCs w:val="20"/>
          <w:lang w:eastAsia="ar-SA"/>
        </w:rPr>
        <w:t>Germino Alexandre de Oliveira</w:t>
      </w:r>
    </w:p>
    <w:p w:rsidR="005330B0" w:rsidRDefault="00F50575">
      <w:pPr>
        <w:pStyle w:val="Padro"/>
        <w:spacing w:after="0" w:line="100" w:lineRule="atLeast"/>
        <w:jc w:val="center"/>
      </w:pPr>
      <w:r>
        <w:rPr>
          <w:rFonts w:ascii="Arial" w:eastAsia="Times New Roman" w:hAnsi="Arial" w:cs="Arial"/>
          <w:b/>
          <w:bCs/>
          <w:i/>
          <w:iCs/>
          <w:sz w:val="20"/>
          <w:szCs w:val="20"/>
          <w:lang w:eastAsia="ar-SA"/>
        </w:rPr>
        <w:t>Pregoeiro</w:t>
      </w:r>
    </w:p>
    <w:p w:rsidR="005330B0" w:rsidRDefault="005330B0">
      <w:pPr>
        <w:pStyle w:val="Padro"/>
        <w:spacing w:before="28" w:after="0" w:line="100" w:lineRule="atLeast"/>
        <w:jc w:val="both"/>
      </w:pPr>
    </w:p>
    <w:p w:rsidR="005330B0" w:rsidRDefault="005330B0">
      <w:pPr>
        <w:pStyle w:val="Padro"/>
      </w:pPr>
    </w:p>
    <w:p w:rsidR="005330B0" w:rsidRDefault="00F50575">
      <w:pPr>
        <w:pStyle w:val="Padro"/>
        <w:pageBreakBefore/>
        <w:jc w:val="center"/>
      </w:pPr>
      <w:r>
        <w:rPr>
          <w:rFonts w:ascii="Arial" w:hAnsi="Arial" w:cs="Arial"/>
          <w:b/>
          <w:bCs/>
          <w:sz w:val="20"/>
          <w:szCs w:val="20"/>
        </w:rPr>
        <w:lastRenderedPageBreak/>
        <w:t>ANEXO III</w:t>
      </w:r>
    </w:p>
    <w:p w:rsidR="005330B0" w:rsidRDefault="00F50575">
      <w:pPr>
        <w:pStyle w:val="Ttuloprincipal"/>
      </w:pPr>
      <w:r>
        <w:rPr>
          <w:rFonts w:ascii="Arial" w:hAnsi="Arial" w:cs="Arial"/>
          <w:sz w:val="20"/>
          <w:u w:val="none"/>
        </w:rPr>
        <w:t>CONTRATO Nº. ________ /2012</w:t>
      </w:r>
    </w:p>
    <w:p w:rsidR="005330B0" w:rsidRDefault="005330B0">
      <w:pPr>
        <w:pStyle w:val="Padro"/>
        <w:ind w:left="3600"/>
        <w:jc w:val="both"/>
      </w:pPr>
    </w:p>
    <w:p w:rsidR="005330B0" w:rsidRDefault="00F50575">
      <w:pPr>
        <w:pStyle w:val="Padro"/>
        <w:ind w:left="3600"/>
        <w:jc w:val="both"/>
      </w:pPr>
      <w:r>
        <w:rPr>
          <w:rFonts w:ascii="Arial" w:hAnsi="Arial" w:cs="Arial"/>
          <w:sz w:val="20"/>
          <w:szCs w:val="20"/>
        </w:rPr>
        <w:t xml:space="preserve">Contrato de prestação de serviços que entre si celebram o Estado de Goiás, através da Secretaria da Segurança Pública e Justiça, e a empresa _______________, nas condições que se seguem. </w:t>
      </w:r>
    </w:p>
    <w:p w:rsidR="005330B0" w:rsidRDefault="005330B0">
      <w:pPr>
        <w:pStyle w:val="Padro"/>
        <w:jc w:val="both"/>
      </w:pPr>
    </w:p>
    <w:p w:rsidR="005330B0" w:rsidRDefault="00F50575">
      <w:pPr>
        <w:pStyle w:val="Padro"/>
        <w:ind w:left="3600"/>
        <w:jc w:val="both"/>
      </w:pPr>
      <w:r>
        <w:rPr>
          <w:rFonts w:ascii="Arial" w:hAnsi="Arial" w:cs="Arial"/>
          <w:b/>
          <w:bCs/>
          <w:sz w:val="20"/>
          <w:szCs w:val="20"/>
        </w:rPr>
        <w:t>(MINUTA)</w:t>
      </w:r>
    </w:p>
    <w:p w:rsidR="005330B0" w:rsidRDefault="005330B0">
      <w:pPr>
        <w:pStyle w:val="Padro"/>
        <w:jc w:val="both"/>
      </w:pPr>
    </w:p>
    <w:p w:rsidR="005330B0" w:rsidRDefault="00F50575">
      <w:pPr>
        <w:pStyle w:val="Padro"/>
        <w:numPr>
          <w:ilvl w:val="0"/>
          <w:numId w:val="8"/>
        </w:numPr>
        <w:spacing w:after="0" w:line="100" w:lineRule="atLeast"/>
        <w:jc w:val="both"/>
      </w:pPr>
      <w:r>
        <w:rPr>
          <w:rFonts w:ascii="Arial" w:hAnsi="Arial" w:cs="Arial"/>
          <w:b/>
          <w:bCs/>
          <w:sz w:val="20"/>
          <w:szCs w:val="20"/>
        </w:rPr>
        <w:t>PREÂMBULO</w:t>
      </w:r>
    </w:p>
    <w:p w:rsidR="005330B0" w:rsidRDefault="005330B0">
      <w:pPr>
        <w:pStyle w:val="Padro"/>
        <w:jc w:val="both"/>
      </w:pPr>
    </w:p>
    <w:p w:rsidR="005330B0" w:rsidRDefault="00F50575">
      <w:pPr>
        <w:pStyle w:val="Padro"/>
        <w:numPr>
          <w:ilvl w:val="1"/>
          <w:numId w:val="8"/>
        </w:numPr>
        <w:spacing w:after="0" w:line="100" w:lineRule="atLeast"/>
        <w:jc w:val="both"/>
      </w:pPr>
      <w:r>
        <w:rPr>
          <w:rFonts w:ascii="Arial" w:hAnsi="Arial" w:cs="Arial"/>
          <w:b/>
          <w:bCs/>
          <w:sz w:val="20"/>
          <w:szCs w:val="20"/>
        </w:rPr>
        <w:t>DO CONTRATANTE</w:t>
      </w:r>
    </w:p>
    <w:p w:rsidR="005330B0" w:rsidRDefault="005330B0">
      <w:pPr>
        <w:pStyle w:val="Padro"/>
        <w:jc w:val="both"/>
      </w:pPr>
    </w:p>
    <w:p w:rsidR="005330B0" w:rsidRDefault="00F50575">
      <w:pPr>
        <w:pStyle w:val="Padro"/>
        <w:jc w:val="both"/>
      </w:pPr>
      <w:r>
        <w:rPr>
          <w:rFonts w:ascii="Arial" w:hAnsi="Arial" w:cs="Arial"/>
          <w:b/>
          <w:iCs/>
          <w:sz w:val="20"/>
          <w:szCs w:val="20"/>
        </w:rPr>
        <w:t>ESTADO DE GOIÁS</w:t>
      </w:r>
      <w:r>
        <w:rPr>
          <w:rFonts w:ascii="Arial" w:hAnsi="Arial" w:cs="Arial"/>
          <w:sz w:val="20"/>
          <w:szCs w:val="20"/>
        </w:rPr>
        <w:t xml:space="preserve">, pessoa jurídica de direito público interno, sediado à Praça Cívica, s/n, Goiânia-GO, neste ato representado pela Procuradoria-Geral do Estado, por meio do seu </w:t>
      </w:r>
      <w:r>
        <w:rPr>
          <w:rFonts w:ascii="Arial" w:hAnsi="Arial" w:cs="Arial"/>
          <w:b/>
          <w:sz w:val="20"/>
          <w:szCs w:val="20"/>
        </w:rPr>
        <w:t>Procurador-Geral, RONALD CRISTIAN ALVES BICCA</w:t>
      </w:r>
      <w:r>
        <w:rPr>
          <w:rFonts w:ascii="Arial" w:hAnsi="Arial" w:cs="Arial"/>
          <w:sz w:val="20"/>
          <w:szCs w:val="20"/>
        </w:rPr>
        <w:t xml:space="preserve">, brasileiro, solteiro, advogado, residente e domiciliado no município de Goiânia/GO, inscrito na OAB/GO sob o n° 18.851 e no CPF/MF sob o n° 342.782.491-87, com a interveniência da </w:t>
      </w:r>
      <w:r>
        <w:rPr>
          <w:rFonts w:ascii="Arial" w:hAnsi="Arial" w:cs="Arial"/>
          <w:b/>
          <w:iCs/>
          <w:sz w:val="20"/>
          <w:szCs w:val="20"/>
        </w:rPr>
        <w:t>SECRETARIA DE ESTADO DA</w:t>
      </w:r>
      <w:r>
        <w:rPr>
          <w:rFonts w:ascii="Arial" w:hAnsi="Arial" w:cs="Arial"/>
          <w:b/>
          <w:i/>
          <w:sz w:val="20"/>
          <w:szCs w:val="20"/>
        </w:rPr>
        <w:t xml:space="preserve"> </w:t>
      </w:r>
      <w:r>
        <w:rPr>
          <w:rFonts w:ascii="Arial" w:hAnsi="Arial" w:cs="Arial"/>
          <w:b/>
          <w:iCs/>
          <w:sz w:val="20"/>
          <w:szCs w:val="20"/>
        </w:rPr>
        <w:t>SEGURANÇA PÚBLICA E JUSTIÇA - SSPJ/GO</w:t>
      </w:r>
      <w:r>
        <w:rPr>
          <w:rFonts w:ascii="Arial" w:hAnsi="Arial" w:cs="Arial"/>
          <w:sz w:val="20"/>
          <w:szCs w:val="20"/>
        </w:rPr>
        <w:t xml:space="preserve">, com endereço à Av. Anhanguera, nº 7.364, Setor Aeroviário, Goiânia-Go, neste </w:t>
      </w:r>
      <w:proofErr w:type="gramStart"/>
      <w:r>
        <w:rPr>
          <w:rFonts w:ascii="Arial" w:hAnsi="Arial" w:cs="Arial"/>
          <w:sz w:val="20"/>
          <w:szCs w:val="20"/>
        </w:rPr>
        <w:t>ato representada</w:t>
      </w:r>
      <w:proofErr w:type="gramEnd"/>
      <w:r>
        <w:rPr>
          <w:rFonts w:ascii="Arial" w:hAnsi="Arial" w:cs="Arial"/>
          <w:sz w:val="20"/>
          <w:szCs w:val="20"/>
        </w:rPr>
        <w:t xml:space="preserve"> por seu titular, </w:t>
      </w:r>
      <w:r>
        <w:rPr>
          <w:rFonts w:ascii="Arial" w:hAnsi="Arial" w:cs="Arial"/>
          <w:b/>
          <w:sz w:val="20"/>
          <w:szCs w:val="20"/>
        </w:rPr>
        <w:t>JOÃO FURTADO DE MENDONÇA NETO</w:t>
      </w:r>
      <w:r>
        <w:rPr>
          <w:rFonts w:ascii="Arial" w:hAnsi="Arial" w:cs="Arial"/>
          <w:sz w:val="20"/>
          <w:szCs w:val="20"/>
        </w:rPr>
        <w:t>, brasileiro, separado, residente e domiciliado nesta capital, i</w:t>
      </w:r>
      <w:r>
        <w:rPr>
          <w:rFonts w:ascii="Arial" w:hAnsi="Arial" w:cs="Arial"/>
          <w:sz w:val="20"/>
          <w:szCs w:val="20"/>
          <w:lang w:eastAsia="pt-BR"/>
        </w:rPr>
        <w:t xml:space="preserve">nscrito na OAB/GO sob o n° 9093 e </w:t>
      </w:r>
      <w:r>
        <w:rPr>
          <w:rFonts w:ascii="Arial" w:hAnsi="Arial" w:cs="Arial"/>
          <w:sz w:val="20"/>
          <w:szCs w:val="20"/>
        </w:rPr>
        <w:t xml:space="preserve">no CPF/MF sob o nº. 292.108.101-63, nomeado pelo Decreto s/nº publicado no Diário Oficial do Estado no dia 01 de janeiro de 2011, no uso das atribuições conferidas pelo Decreto nº. 6161 de 03 de junho de 2005. </w:t>
      </w:r>
    </w:p>
    <w:p w:rsidR="005330B0" w:rsidRDefault="00F50575">
      <w:pPr>
        <w:pStyle w:val="Padro"/>
        <w:jc w:val="both"/>
      </w:pPr>
      <w:r>
        <w:rPr>
          <w:rFonts w:ascii="Arial" w:hAnsi="Arial" w:cs="Arial"/>
          <w:b/>
          <w:bCs/>
          <w:sz w:val="20"/>
          <w:szCs w:val="20"/>
        </w:rPr>
        <w:t>1.2. DA CONTRATADA</w:t>
      </w:r>
    </w:p>
    <w:p w:rsidR="005330B0" w:rsidRDefault="00F50575">
      <w:pPr>
        <w:pStyle w:val="Padro"/>
        <w:ind w:right="51"/>
        <w:jc w:val="both"/>
      </w:pPr>
      <w:r>
        <w:rPr>
          <w:rFonts w:ascii="Arial" w:eastAsia="Tahoma" w:hAnsi="Arial" w:cs="Arial"/>
          <w:bCs/>
          <w:sz w:val="20"/>
          <w:szCs w:val="20"/>
        </w:rPr>
        <w:t>_____________________</w:t>
      </w:r>
      <w:r>
        <w:rPr>
          <w:rFonts w:ascii="Arial" w:eastAsia="Tahoma" w:hAnsi="Arial" w:cs="Arial"/>
          <w:sz w:val="20"/>
          <w:szCs w:val="20"/>
        </w:rPr>
        <w:t>, pessoa jurídica de direito privado, inscrita no CNPJ/MF ___________________________, com sede na ____________________________, na Cidade de _____________, Estado de _______________, neste ato representada por ____________________, Cédula de Identidade n° __________________, e CPF/MF n° ______________, residente e domiciliado no _______________, na Cidade de ____________, Estado de ____________.</w:t>
      </w:r>
    </w:p>
    <w:p w:rsidR="005330B0" w:rsidRDefault="00F50575">
      <w:pPr>
        <w:pStyle w:val="Padro"/>
        <w:jc w:val="both"/>
      </w:pPr>
      <w:r>
        <w:rPr>
          <w:rFonts w:ascii="Arial" w:hAnsi="Arial" w:cs="Arial"/>
          <w:b/>
          <w:bCs/>
          <w:sz w:val="20"/>
          <w:szCs w:val="20"/>
        </w:rPr>
        <w:t>2. FUNDAMENTAÇÃO</w:t>
      </w:r>
    </w:p>
    <w:p w:rsidR="005330B0" w:rsidRDefault="00F50575">
      <w:pPr>
        <w:pStyle w:val="TextosemFormatao1"/>
        <w:tabs>
          <w:tab w:val="left" w:pos="0"/>
        </w:tabs>
        <w:ind w:hanging="852"/>
        <w:jc w:val="both"/>
      </w:pPr>
      <w:r>
        <w:rPr>
          <w:rFonts w:ascii="Arial" w:hAnsi="Arial" w:cs="Arial"/>
          <w:color w:val="0000FF"/>
        </w:rPr>
        <w:tab/>
      </w:r>
      <w:r>
        <w:rPr>
          <w:rFonts w:ascii="Arial" w:hAnsi="Arial" w:cs="Arial"/>
          <w:b/>
        </w:rPr>
        <w:t>2.1.</w:t>
      </w:r>
      <w:r>
        <w:rPr>
          <w:rFonts w:ascii="Arial" w:hAnsi="Arial" w:cs="Arial"/>
          <w:color w:val="0000FF"/>
        </w:rPr>
        <w:t xml:space="preserve"> </w:t>
      </w:r>
      <w:r>
        <w:rPr>
          <w:rFonts w:ascii="Arial" w:hAnsi="Arial" w:cs="Arial"/>
        </w:rPr>
        <w:t>Este contrato decorre do procedimento licitatório realizado na modalidade</w:t>
      </w:r>
      <w:r>
        <w:rPr>
          <w:rFonts w:ascii="Arial" w:hAnsi="Arial" w:cs="Arial"/>
          <w:color w:val="0000FF"/>
        </w:rPr>
        <w:t xml:space="preserve"> </w:t>
      </w:r>
      <w:r>
        <w:rPr>
          <w:rFonts w:ascii="Arial" w:hAnsi="Arial" w:cs="Arial"/>
        </w:rPr>
        <w:t xml:space="preserve">PREGÃO ELETRÔNICO Nº. 036/2012, objeto do Processo Administrativo nº. 201200016000083, estando às partes sujeitas aos preceitos da estando às partes sujeitas aos preceitos da Lei Federal 8.666 de 21 de junho de 1993 e às suas posteriores alterações, e aplicando subsidiariamente, no que </w:t>
      </w:r>
      <w:proofErr w:type="gramStart"/>
      <w:r>
        <w:rPr>
          <w:rFonts w:ascii="Arial" w:hAnsi="Arial" w:cs="Arial"/>
        </w:rPr>
        <w:t>couberem,</w:t>
      </w:r>
      <w:proofErr w:type="gramEnd"/>
      <w:r>
        <w:rPr>
          <w:rFonts w:ascii="Arial" w:hAnsi="Arial" w:cs="Arial"/>
        </w:rPr>
        <w:t xml:space="preserve"> ao Decreto Estadual 7.468 de 20 de outubro de 2.011, Lei Federal 10.520 de 17 de julho de 2002, e às normas vigentes à matéria e às cláusulas e condições seguintes, sendo ainda parte integrante do presente instrumento a proposta comercial</w:t>
      </w:r>
      <w:r>
        <w:rPr>
          <w:rFonts w:ascii="Arial" w:hAnsi="Arial" w:cs="Arial"/>
          <w:color w:val="0000FF"/>
        </w:rPr>
        <w:t>.</w:t>
      </w:r>
    </w:p>
    <w:p w:rsidR="005330B0" w:rsidRDefault="005330B0">
      <w:pPr>
        <w:pStyle w:val="TextosemFormatao1"/>
        <w:tabs>
          <w:tab w:val="left" w:pos="0"/>
        </w:tabs>
        <w:ind w:hanging="852"/>
        <w:jc w:val="both"/>
      </w:pPr>
    </w:p>
    <w:p w:rsidR="005330B0" w:rsidRDefault="00F50575">
      <w:pPr>
        <w:pStyle w:val="Padro"/>
        <w:jc w:val="both"/>
      </w:pPr>
      <w:r>
        <w:rPr>
          <w:rFonts w:ascii="Arial" w:hAnsi="Arial" w:cs="Arial"/>
          <w:b/>
          <w:bCs/>
          <w:sz w:val="20"/>
          <w:szCs w:val="20"/>
        </w:rPr>
        <w:t>3. CLÁUSULA TERCEIRA - DO OBJETO</w:t>
      </w:r>
    </w:p>
    <w:p w:rsidR="005330B0" w:rsidRDefault="00F50575">
      <w:pPr>
        <w:pStyle w:val="Padro"/>
        <w:jc w:val="both"/>
      </w:pPr>
      <w:r>
        <w:rPr>
          <w:rFonts w:ascii="Arial" w:hAnsi="Arial" w:cs="Arial"/>
          <w:b/>
          <w:sz w:val="20"/>
          <w:szCs w:val="20"/>
        </w:rPr>
        <w:t>3.1.</w:t>
      </w:r>
      <w:r>
        <w:rPr>
          <w:rFonts w:ascii="Arial" w:hAnsi="Arial" w:cs="Arial"/>
          <w:sz w:val="20"/>
          <w:szCs w:val="20"/>
        </w:rPr>
        <w:t xml:space="preserve"> Constitui objeto do presente contrato a </w:t>
      </w:r>
      <w:r>
        <w:rPr>
          <w:rFonts w:ascii="Arial" w:hAnsi="Arial" w:cs="Arial"/>
          <w:b/>
          <w:sz w:val="20"/>
          <w:szCs w:val="20"/>
        </w:rPr>
        <w:t>contratação de empresa para prestação de serviços de técnica relativos à operação, manutenção preventiva e corretiva nos sistemas de ar condicionado e central automatizado,</w:t>
      </w:r>
      <w:r>
        <w:rPr>
          <w:rFonts w:ascii="Arial" w:hAnsi="Arial" w:cs="Arial"/>
          <w:b/>
          <w:color w:val="0000FF"/>
          <w:sz w:val="20"/>
          <w:szCs w:val="20"/>
        </w:rPr>
        <w:t xml:space="preserve"> </w:t>
      </w:r>
      <w:r>
        <w:rPr>
          <w:rFonts w:ascii="Arial" w:hAnsi="Arial" w:cs="Arial"/>
          <w:bCs/>
          <w:sz w:val="20"/>
          <w:szCs w:val="20"/>
        </w:rPr>
        <w:t>em conformidade com a Proposta Comercial e o Termo de Referência, que passam a fazer parte integrante deste instrumento contratual, independente de transcrição.</w:t>
      </w:r>
    </w:p>
    <w:p w:rsidR="005330B0" w:rsidRDefault="00F50575">
      <w:pPr>
        <w:pStyle w:val="Padro"/>
        <w:jc w:val="both"/>
      </w:pPr>
      <w:r>
        <w:rPr>
          <w:rFonts w:ascii="Arial" w:hAnsi="Arial" w:cs="Arial"/>
          <w:b/>
          <w:bCs/>
          <w:sz w:val="20"/>
          <w:szCs w:val="20"/>
        </w:rPr>
        <w:t>4. CLÁUSULA QUARTA – DA ESPECIFICAÇÃO</w:t>
      </w:r>
    </w:p>
    <w:p w:rsidR="005330B0" w:rsidRDefault="00F50575">
      <w:pPr>
        <w:pStyle w:val="Padro"/>
        <w:jc w:val="both"/>
      </w:pPr>
      <w:r>
        <w:rPr>
          <w:rFonts w:ascii="Arial" w:hAnsi="Arial" w:cs="Arial"/>
          <w:bCs/>
          <w:sz w:val="20"/>
          <w:szCs w:val="20"/>
        </w:rPr>
        <w:t>4.1 - Contratação de empresa especializada para realização de serviços de assistência técnica relativos à operação, manutenção preventiva e corretiva nos sistemas de ar condicionado e central automatizado. Segue abaixo a relação dos aparelhos que devem ser abarcados por esta contratação.</w:t>
      </w:r>
    </w:p>
    <w:tbl>
      <w:tblPr>
        <w:tblW w:w="0" w:type="auto"/>
        <w:jc w:val="center"/>
        <w:tblBorders>
          <w:top w:val="single" w:sz="6" w:space="0" w:color="000001"/>
          <w:left w:val="single" w:sz="6" w:space="0" w:color="000001"/>
          <w:bottom w:val="single" w:sz="6" w:space="0" w:color="000001"/>
          <w:right w:val="single" w:sz="6" w:space="0" w:color="000001"/>
        </w:tblBorders>
        <w:tblCellMar>
          <w:left w:w="10" w:type="dxa"/>
          <w:right w:w="10" w:type="dxa"/>
        </w:tblCellMar>
        <w:tblLook w:val="0000"/>
      </w:tblPr>
      <w:tblGrid>
        <w:gridCol w:w="1762"/>
        <w:gridCol w:w="735"/>
        <w:gridCol w:w="1483"/>
        <w:gridCol w:w="1944"/>
        <w:gridCol w:w="1981"/>
      </w:tblGrid>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ITEM</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QTD</w:t>
            </w:r>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MARCA</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MODELO</w:t>
            </w:r>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Departamento</w:t>
            </w:r>
          </w:p>
        </w:tc>
      </w:tr>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spellStart"/>
            <w:r>
              <w:rPr>
                <w:rFonts w:ascii="Arial" w:eastAsia="Times New Roman" w:hAnsi="Arial" w:cs="Arial"/>
                <w:sz w:val="20"/>
                <w:szCs w:val="20"/>
                <w:lang w:eastAsia="pt-BR"/>
              </w:rPr>
              <w:t>Mídea</w:t>
            </w:r>
            <w:proofErr w:type="spellEnd"/>
            <w:r>
              <w:rPr>
                <w:rFonts w:ascii="Arial" w:eastAsia="Times New Roman" w:hAnsi="Arial" w:cs="Arial"/>
                <w:sz w:val="20"/>
                <w:szCs w:val="20"/>
                <w:lang w:eastAsia="pt-BR"/>
              </w:rPr>
              <w:t xml:space="preserve"> </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 xml:space="preserve">MCR 12 C E </w:t>
            </w:r>
            <w:proofErr w:type="spellStart"/>
            <w:r>
              <w:rPr>
                <w:rFonts w:ascii="Arial" w:eastAsia="Times New Roman" w:hAnsi="Arial" w:cs="Arial"/>
                <w:sz w:val="20"/>
                <w:szCs w:val="20"/>
                <w:lang w:eastAsia="pt-BR"/>
              </w:rPr>
              <w:t>Split</w:t>
            </w:r>
            <w:proofErr w:type="spellEnd"/>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Fiscalização</w:t>
            </w:r>
          </w:p>
        </w:tc>
      </w:tr>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Electrolux</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Ciclo frio 18.000</w:t>
            </w:r>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Fiscalização</w:t>
            </w:r>
          </w:p>
        </w:tc>
      </w:tr>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Electrolux</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Ciclo frio 7.500</w:t>
            </w:r>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Fiscalização</w:t>
            </w:r>
          </w:p>
        </w:tc>
      </w:tr>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Elgin</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 xml:space="preserve">21.000 </w:t>
            </w:r>
            <w:proofErr w:type="spellStart"/>
            <w:r>
              <w:rPr>
                <w:rFonts w:ascii="Arial" w:eastAsia="Times New Roman" w:hAnsi="Arial" w:cs="Arial"/>
                <w:sz w:val="20"/>
                <w:szCs w:val="20"/>
                <w:lang w:eastAsia="pt-BR"/>
              </w:rPr>
              <w:t>Btus</w:t>
            </w:r>
            <w:proofErr w:type="spellEnd"/>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Cálculo</w:t>
            </w:r>
          </w:p>
        </w:tc>
      </w:tr>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spellStart"/>
            <w:r>
              <w:rPr>
                <w:rFonts w:ascii="Arial" w:eastAsia="Times New Roman" w:hAnsi="Arial" w:cs="Arial"/>
                <w:sz w:val="20"/>
                <w:szCs w:val="20"/>
                <w:lang w:eastAsia="pt-BR"/>
              </w:rPr>
              <w:t>Springer</w:t>
            </w:r>
            <w:proofErr w:type="spellEnd"/>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 xml:space="preserve">42 MCA 009515ls </w:t>
            </w:r>
            <w:proofErr w:type="spellStart"/>
            <w:r>
              <w:rPr>
                <w:rFonts w:ascii="Arial" w:eastAsia="Times New Roman" w:hAnsi="Arial" w:cs="Arial"/>
                <w:sz w:val="20"/>
                <w:szCs w:val="20"/>
                <w:lang w:eastAsia="pt-BR"/>
              </w:rPr>
              <w:t>Split</w:t>
            </w:r>
            <w:proofErr w:type="spellEnd"/>
            <w:r>
              <w:rPr>
                <w:rFonts w:ascii="Arial" w:eastAsia="Times New Roman" w:hAnsi="Arial" w:cs="Arial"/>
                <w:sz w:val="20"/>
                <w:szCs w:val="20"/>
                <w:lang w:eastAsia="pt-BR"/>
              </w:rPr>
              <w:t>.</w:t>
            </w:r>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Cálculo</w:t>
            </w:r>
          </w:p>
        </w:tc>
      </w:tr>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 xml:space="preserve">Electrolux </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Ciclo frio 18.000</w:t>
            </w:r>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Fundo Rotativo</w:t>
            </w:r>
          </w:p>
        </w:tc>
      </w:tr>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Cônsul</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spellStart"/>
            <w:r>
              <w:rPr>
                <w:rFonts w:ascii="Arial" w:eastAsia="Times New Roman" w:hAnsi="Arial" w:cs="Arial"/>
                <w:sz w:val="20"/>
                <w:szCs w:val="20"/>
                <w:lang w:eastAsia="pt-BR"/>
              </w:rPr>
              <w:t>Multi</w:t>
            </w:r>
            <w:proofErr w:type="spellEnd"/>
            <w:r>
              <w:rPr>
                <w:rFonts w:ascii="Arial" w:eastAsia="Times New Roman" w:hAnsi="Arial" w:cs="Arial"/>
                <w:sz w:val="20"/>
                <w:szCs w:val="20"/>
                <w:lang w:eastAsia="pt-BR"/>
              </w:rPr>
              <w:t xml:space="preserve"> ar 10.000</w:t>
            </w:r>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Recurso</w:t>
            </w:r>
          </w:p>
        </w:tc>
      </w:tr>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Electrolux</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spellStart"/>
            <w:r>
              <w:rPr>
                <w:rFonts w:ascii="Arial" w:eastAsia="Times New Roman" w:hAnsi="Arial" w:cs="Arial"/>
                <w:sz w:val="20"/>
                <w:szCs w:val="20"/>
                <w:lang w:eastAsia="pt-BR"/>
              </w:rPr>
              <w:t>Maximus</w:t>
            </w:r>
            <w:proofErr w:type="spellEnd"/>
            <w:r>
              <w:rPr>
                <w:rFonts w:ascii="Arial" w:eastAsia="Times New Roman" w:hAnsi="Arial" w:cs="Arial"/>
                <w:sz w:val="20"/>
                <w:szCs w:val="20"/>
                <w:lang w:eastAsia="pt-BR"/>
              </w:rPr>
              <w:t xml:space="preserve"> 10.000</w:t>
            </w:r>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Recurso</w:t>
            </w:r>
          </w:p>
        </w:tc>
      </w:tr>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Electrolux</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Ciclo frio 18.000</w:t>
            </w:r>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Superintendência</w:t>
            </w:r>
          </w:p>
        </w:tc>
      </w:tr>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spellStart"/>
            <w:r>
              <w:rPr>
                <w:rFonts w:ascii="Arial" w:eastAsia="Times New Roman" w:hAnsi="Arial" w:cs="Arial"/>
                <w:sz w:val="20"/>
                <w:szCs w:val="20"/>
                <w:lang w:eastAsia="pt-BR"/>
              </w:rPr>
              <w:t>Silentia</w:t>
            </w:r>
            <w:proofErr w:type="spellEnd"/>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 xml:space="preserve">21.000 </w:t>
            </w:r>
            <w:proofErr w:type="spellStart"/>
            <w:r>
              <w:rPr>
                <w:rFonts w:ascii="Arial" w:eastAsia="Times New Roman" w:hAnsi="Arial" w:cs="Arial"/>
                <w:sz w:val="20"/>
                <w:szCs w:val="20"/>
                <w:lang w:eastAsia="pt-BR"/>
              </w:rPr>
              <w:t>Btus</w:t>
            </w:r>
            <w:proofErr w:type="spellEnd"/>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Transporte</w:t>
            </w:r>
          </w:p>
        </w:tc>
      </w:tr>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spellStart"/>
            <w:r>
              <w:rPr>
                <w:rFonts w:ascii="Arial" w:eastAsia="Times New Roman" w:hAnsi="Arial" w:cs="Arial"/>
                <w:sz w:val="20"/>
                <w:szCs w:val="20"/>
                <w:lang w:eastAsia="pt-BR"/>
              </w:rPr>
              <w:t>Springer</w:t>
            </w:r>
            <w:proofErr w:type="spellEnd"/>
            <w:r>
              <w:rPr>
                <w:rFonts w:ascii="Arial" w:eastAsia="Times New Roman" w:hAnsi="Arial" w:cs="Arial"/>
                <w:sz w:val="20"/>
                <w:szCs w:val="20"/>
                <w:lang w:eastAsia="pt-BR"/>
              </w:rPr>
              <w:t xml:space="preserve"> </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 xml:space="preserve">12.500 </w:t>
            </w:r>
            <w:proofErr w:type="spellStart"/>
            <w:r>
              <w:rPr>
                <w:rFonts w:ascii="Arial" w:eastAsia="Times New Roman" w:hAnsi="Arial" w:cs="Arial"/>
                <w:sz w:val="20"/>
                <w:szCs w:val="20"/>
                <w:lang w:eastAsia="pt-BR"/>
              </w:rPr>
              <w:t>Btus</w:t>
            </w:r>
            <w:proofErr w:type="spellEnd"/>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Almoxarifado</w:t>
            </w:r>
          </w:p>
        </w:tc>
      </w:tr>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Hitachi</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 xml:space="preserve">9.000 </w:t>
            </w:r>
            <w:proofErr w:type="spellStart"/>
            <w:r>
              <w:rPr>
                <w:rFonts w:ascii="Arial" w:eastAsia="Times New Roman" w:hAnsi="Arial" w:cs="Arial"/>
                <w:sz w:val="20"/>
                <w:szCs w:val="20"/>
                <w:lang w:eastAsia="pt-BR"/>
              </w:rPr>
              <w:t>Btus</w:t>
            </w:r>
            <w:proofErr w:type="spellEnd"/>
            <w:r>
              <w:rPr>
                <w:rFonts w:ascii="Arial" w:eastAsia="Times New Roman" w:hAnsi="Arial" w:cs="Arial"/>
                <w:sz w:val="20"/>
                <w:szCs w:val="20"/>
                <w:lang w:eastAsia="pt-BR"/>
              </w:rPr>
              <w:t xml:space="preserve"> </w:t>
            </w:r>
            <w:proofErr w:type="spellStart"/>
            <w:r>
              <w:rPr>
                <w:rFonts w:ascii="Arial" w:eastAsia="Times New Roman" w:hAnsi="Arial" w:cs="Arial"/>
                <w:sz w:val="20"/>
                <w:szCs w:val="20"/>
                <w:lang w:eastAsia="pt-BR"/>
              </w:rPr>
              <w:t>Split</w:t>
            </w:r>
            <w:proofErr w:type="spellEnd"/>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Administrativo</w:t>
            </w:r>
          </w:p>
        </w:tc>
      </w:tr>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Electrolux</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18.000</w:t>
            </w:r>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Administrativo</w:t>
            </w:r>
          </w:p>
        </w:tc>
      </w:tr>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spellStart"/>
            <w:r>
              <w:rPr>
                <w:rFonts w:ascii="Arial" w:eastAsia="Times New Roman" w:hAnsi="Arial" w:cs="Arial"/>
                <w:sz w:val="20"/>
                <w:szCs w:val="20"/>
                <w:lang w:eastAsia="pt-BR"/>
              </w:rPr>
              <w:t>Gree</w:t>
            </w:r>
            <w:proofErr w:type="spellEnd"/>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 xml:space="preserve">GSW 7-22L (I) </w:t>
            </w:r>
            <w:proofErr w:type="spellStart"/>
            <w:r>
              <w:rPr>
                <w:rFonts w:ascii="Arial" w:eastAsia="Times New Roman" w:hAnsi="Arial" w:cs="Arial"/>
                <w:sz w:val="20"/>
                <w:szCs w:val="20"/>
                <w:lang w:eastAsia="pt-BR"/>
              </w:rPr>
              <w:t>Split</w:t>
            </w:r>
            <w:proofErr w:type="spellEnd"/>
            <w:r>
              <w:rPr>
                <w:rFonts w:ascii="Arial" w:eastAsia="Times New Roman" w:hAnsi="Arial" w:cs="Arial"/>
                <w:sz w:val="20"/>
                <w:szCs w:val="20"/>
                <w:lang w:eastAsia="pt-BR"/>
              </w:rPr>
              <w:t>.</w:t>
            </w:r>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Divida Ativa</w:t>
            </w:r>
          </w:p>
        </w:tc>
      </w:tr>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Elgin</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 xml:space="preserve">SFRI 12.000-2 </w:t>
            </w:r>
            <w:proofErr w:type="spellStart"/>
            <w:r>
              <w:rPr>
                <w:rFonts w:ascii="Arial" w:eastAsia="Times New Roman" w:hAnsi="Arial" w:cs="Arial"/>
                <w:sz w:val="20"/>
                <w:szCs w:val="20"/>
                <w:lang w:eastAsia="pt-BR"/>
              </w:rPr>
              <w:t>Split</w:t>
            </w:r>
            <w:proofErr w:type="spellEnd"/>
            <w:r>
              <w:rPr>
                <w:rFonts w:ascii="Arial" w:eastAsia="Times New Roman" w:hAnsi="Arial" w:cs="Arial"/>
                <w:sz w:val="20"/>
                <w:szCs w:val="20"/>
                <w:lang w:eastAsia="pt-BR"/>
              </w:rPr>
              <w:t>.</w:t>
            </w:r>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Divida Ativa</w:t>
            </w:r>
          </w:p>
        </w:tc>
      </w:tr>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 xml:space="preserve">Electrolux </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spellStart"/>
            <w:r>
              <w:rPr>
                <w:rFonts w:ascii="Arial" w:eastAsia="Times New Roman" w:hAnsi="Arial" w:cs="Arial"/>
                <w:sz w:val="20"/>
                <w:szCs w:val="20"/>
                <w:lang w:eastAsia="pt-BR"/>
              </w:rPr>
              <w:t>Cicli</w:t>
            </w:r>
            <w:proofErr w:type="spellEnd"/>
            <w:r>
              <w:rPr>
                <w:rFonts w:ascii="Arial" w:eastAsia="Times New Roman" w:hAnsi="Arial" w:cs="Arial"/>
                <w:sz w:val="20"/>
                <w:szCs w:val="20"/>
                <w:lang w:eastAsia="pt-BR"/>
              </w:rPr>
              <w:t xml:space="preserve"> frio 7.500 f</w:t>
            </w:r>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Divida Ativa</w:t>
            </w:r>
          </w:p>
        </w:tc>
      </w:tr>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lastRenderedPageBreak/>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Elgin</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EJF 21.000</w:t>
            </w:r>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Divida Ativa</w:t>
            </w:r>
          </w:p>
        </w:tc>
      </w:tr>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Electrolux</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Ciclo frio 18.000</w:t>
            </w:r>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Coordenação do padrão</w:t>
            </w:r>
          </w:p>
        </w:tc>
      </w:tr>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Electrolux</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Ciclo frio 18.000</w:t>
            </w:r>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Coordenação do padrão</w:t>
            </w:r>
          </w:p>
        </w:tc>
      </w:tr>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Electrolux</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Ciclo frio 18.000</w:t>
            </w:r>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Gerência de Atendimento</w:t>
            </w:r>
          </w:p>
        </w:tc>
      </w:tr>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Cônsul</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spellStart"/>
            <w:r>
              <w:rPr>
                <w:rFonts w:ascii="Arial" w:eastAsia="Times New Roman" w:hAnsi="Arial" w:cs="Arial"/>
                <w:sz w:val="20"/>
                <w:szCs w:val="20"/>
                <w:lang w:eastAsia="pt-BR"/>
              </w:rPr>
              <w:t>Multi</w:t>
            </w:r>
            <w:proofErr w:type="spellEnd"/>
            <w:r>
              <w:rPr>
                <w:rFonts w:ascii="Arial" w:eastAsia="Times New Roman" w:hAnsi="Arial" w:cs="Arial"/>
                <w:sz w:val="20"/>
                <w:szCs w:val="20"/>
                <w:lang w:eastAsia="pt-BR"/>
              </w:rPr>
              <w:t xml:space="preserve"> </w:t>
            </w:r>
            <w:proofErr w:type="spellStart"/>
            <w:r>
              <w:rPr>
                <w:rFonts w:ascii="Arial" w:eastAsia="Times New Roman" w:hAnsi="Arial" w:cs="Arial"/>
                <w:sz w:val="20"/>
                <w:szCs w:val="20"/>
                <w:lang w:eastAsia="pt-BR"/>
              </w:rPr>
              <w:t>air</w:t>
            </w:r>
            <w:proofErr w:type="spellEnd"/>
            <w:r>
              <w:rPr>
                <w:rFonts w:ascii="Arial" w:eastAsia="Times New Roman" w:hAnsi="Arial" w:cs="Arial"/>
                <w:sz w:val="20"/>
                <w:szCs w:val="20"/>
                <w:lang w:eastAsia="pt-BR"/>
              </w:rPr>
              <w:t xml:space="preserve"> 10.000</w:t>
            </w:r>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Gerência de Atendimento</w:t>
            </w:r>
          </w:p>
        </w:tc>
      </w:tr>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Electrolux</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Ciclo frio 18.000</w:t>
            </w:r>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Cartório</w:t>
            </w:r>
          </w:p>
        </w:tc>
      </w:tr>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Electrolux</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Ciclo frio 17.500</w:t>
            </w:r>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Cartório</w:t>
            </w:r>
          </w:p>
        </w:tc>
      </w:tr>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Hitachi</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 xml:space="preserve">RKP010B </w:t>
            </w:r>
            <w:proofErr w:type="spellStart"/>
            <w:r>
              <w:rPr>
                <w:rFonts w:ascii="Arial" w:eastAsia="Times New Roman" w:hAnsi="Arial" w:cs="Arial"/>
                <w:sz w:val="20"/>
                <w:szCs w:val="20"/>
                <w:lang w:eastAsia="pt-BR"/>
              </w:rPr>
              <w:t>Split</w:t>
            </w:r>
            <w:proofErr w:type="spellEnd"/>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Audiência</w:t>
            </w:r>
          </w:p>
        </w:tc>
      </w:tr>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Electrolux</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Ciclo frio 7.500F</w:t>
            </w:r>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Audiência</w:t>
            </w:r>
          </w:p>
        </w:tc>
      </w:tr>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Carrier</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 xml:space="preserve">60.000 </w:t>
            </w:r>
            <w:proofErr w:type="spellStart"/>
            <w:r>
              <w:rPr>
                <w:rFonts w:ascii="Arial" w:eastAsia="Times New Roman" w:hAnsi="Arial" w:cs="Arial"/>
                <w:sz w:val="20"/>
                <w:szCs w:val="20"/>
                <w:lang w:eastAsia="pt-BR"/>
              </w:rPr>
              <w:t>Btus</w:t>
            </w:r>
            <w:proofErr w:type="spellEnd"/>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Atendimento</w:t>
            </w:r>
          </w:p>
        </w:tc>
      </w:tr>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 xml:space="preserve">Carrier </w:t>
            </w: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 xml:space="preserve">60.000 </w:t>
            </w:r>
            <w:proofErr w:type="spellStart"/>
            <w:r>
              <w:rPr>
                <w:rFonts w:ascii="Arial" w:eastAsia="Times New Roman" w:hAnsi="Arial" w:cs="Arial"/>
                <w:sz w:val="20"/>
                <w:szCs w:val="20"/>
                <w:lang w:eastAsia="pt-BR"/>
              </w:rPr>
              <w:t>Btus</w:t>
            </w:r>
            <w:proofErr w:type="spellEnd"/>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Atendimento</w:t>
            </w:r>
          </w:p>
        </w:tc>
      </w:tr>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Central de ar condicionado</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gramStart"/>
            <w:r>
              <w:rPr>
                <w:rFonts w:ascii="Arial" w:eastAsia="Times New Roman" w:hAnsi="Arial" w:cs="Arial"/>
                <w:sz w:val="20"/>
                <w:szCs w:val="20"/>
                <w:lang w:eastAsia="pt-BR"/>
              </w:rPr>
              <w:t>1</w:t>
            </w:r>
            <w:proofErr w:type="gramEnd"/>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proofErr w:type="spellStart"/>
            <w:r>
              <w:rPr>
                <w:rFonts w:ascii="Arial" w:eastAsia="Times New Roman" w:hAnsi="Arial" w:cs="Arial"/>
                <w:sz w:val="20"/>
                <w:szCs w:val="20"/>
                <w:lang w:eastAsia="pt-BR"/>
              </w:rPr>
              <w:t>Bitzer</w:t>
            </w:r>
            <w:proofErr w:type="spellEnd"/>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15 TR</w:t>
            </w:r>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sz w:val="20"/>
                <w:szCs w:val="20"/>
                <w:lang w:eastAsia="pt-BR"/>
              </w:rPr>
              <w:t>Superintendência</w:t>
            </w:r>
          </w:p>
        </w:tc>
      </w:tr>
      <w:tr w:rsidR="005330B0">
        <w:trPr>
          <w:cantSplit/>
          <w:jc w:val="center"/>
        </w:trPr>
        <w:tc>
          <w:tcPr>
            <w:tcW w:w="1762"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b/>
                <w:bCs/>
                <w:sz w:val="20"/>
                <w:szCs w:val="20"/>
                <w:lang w:eastAsia="pt-BR"/>
              </w:rPr>
              <w:t>Total</w:t>
            </w:r>
          </w:p>
        </w:tc>
        <w:tc>
          <w:tcPr>
            <w:tcW w:w="735"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F50575">
            <w:pPr>
              <w:pStyle w:val="Padro"/>
              <w:spacing w:before="28" w:after="0" w:line="100" w:lineRule="atLeast"/>
              <w:jc w:val="both"/>
            </w:pPr>
            <w:r>
              <w:rPr>
                <w:rFonts w:ascii="Arial" w:eastAsia="Times New Roman" w:hAnsi="Arial" w:cs="Arial"/>
                <w:b/>
                <w:bCs/>
                <w:sz w:val="20"/>
                <w:szCs w:val="20"/>
                <w:lang w:eastAsia="pt-BR"/>
              </w:rPr>
              <w:t>28</w:t>
            </w:r>
          </w:p>
        </w:tc>
        <w:tc>
          <w:tcPr>
            <w:tcW w:w="1483"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5330B0">
            <w:pPr>
              <w:pStyle w:val="Padro"/>
              <w:spacing w:before="28" w:after="0" w:line="100" w:lineRule="atLeast"/>
              <w:jc w:val="both"/>
            </w:pPr>
          </w:p>
        </w:tc>
        <w:tc>
          <w:tcPr>
            <w:tcW w:w="1944"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5330B0">
            <w:pPr>
              <w:pStyle w:val="Padro"/>
              <w:spacing w:before="28" w:after="0" w:line="100" w:lineRule="atLeast"/>
              <w:jc w:val="both"/>
            </w:pPr>
          </w:p>
        </w:tc>
        <w:tc>
          <w:tcPr>
            <w:tcW w:w="1981" w:type="dxa"/>
            <w:tcBorders>
              <w:top w:val="single" w:sz="6" w:space="0" w:color="000001"/>
              <w:left w:val="single" w:sz="6" w:space="0" w:color="000001"/>
              <w:bottom w:val="single" w:sz="6" w:space="0" w:color="000001"/>
              <w:right w:val="single" w:sz="6" w:space="0" w:color="000001"/>
            </w:tcBorders>
            <w:shd w:val="clear" w:color="auto" w:fill="FFFFFF"/>
            <w:tcMar>
              <w:top w:w="105" w:type="dxa"/>
              <w:left w:w="105" w:type="dxa"/>
              <w:bottom w:w="105" w:type="dxa"/>
              <w:right w:w="105" w:type="dxa"/>
            </w:tcMar>
          </w:tcPr>
          <w:p w:rsidR="005330B0" w:rsidRDefault="005330B0">
            <w:pPr>
              <w:pStyle w:val="Padro"/>
              <w:spacing w:before="28" w:after="0" w:line="100" w:lineRule="atLeast"/>
              <w:jc w:val="both"/>
            </w:pPr>
          </w:p>
        </w:tc>
      </w:tr>
    </w:tbl>
    <w:p w:rsidR="005330B0" w:rsidRDefault="005330B0">
      <w:pPr>
        <w:pStyle w:val="Padro"/>
        <w:jc w:val="both"/>
      </w:pPr>
    </w:p>
    <w:p w:rsidR="005330B0" w:rsidRDefault="00F50575">
      <w:pPr>
        <w:pStyle w:val="Padro"/>
        <w:tabs>
          <w:tab w:val="left" w:pos="567"/>
        </w:tabs>
      </w:pPr>
      <w:r>
        <w:rPr>
          <w:rFonts w:ascii="Arial" w:hAnsi="Arial" w:cs="Arial"/>
          <w:b/>
          <w:sz w:val="20"/>
          <w:szCs w:val="20"/>
        </w:rPr>
        <w:t>4.2 – PLANO DE MANUTENÇÃO PREVENTIVA</w:t>
      </w:r>
    </w:p>
    <w:p w:rsidR="005330B0" w:rsidRDefault="00F50575">
      <w:pPr>
        <w:pStyle w:val="Lista"/>
        <w:tabs>
          <w:tab w:val="clear" w:pos="708"/>
          <w:tab w:val="left" w:pos="709"/>
        </w:tabs>
      </w:pPr>
      <w:r>
        <w:rPr>
          <w:rFonts w:ascii="Arial" w:hAnsi="Arial" w:cs="Arial"/>
          <w:b/>
          <w:sz w:val="20"/>
        </w:rPr>
        <w:tab/>
        <w:t>MENSALMENTE</w:t>
      </w:r>
    </w:p>
    <w:p w:rsidR="005330B0" w:rsidRDefault="005330B0">
      <w:pPr>
        <w:pStyle w:val="Lista"/>
        <w:tabs>
          <w:tab w:val="clear" w:pos="708"/>
          <w:tab w:val="left" w:pos="709"/>
        </w:tabs>
      </w:pPr>
    </w:p>
    <w:p w:rsidR="005330B0" w:rsidRDefault="00F50575">
      <w:pPr>
        <w:pStyle w:val="Padro"/>
        <w:numPr>
          <w:ilvl w:val="0"/>
          <w:numId w:val="6"/>
        </w:numPr>
        <w:spacing w:after="0" w:line="100" w:lineRule="atLeast"/>
        <w:jc w:val="both"/>
      </w:pPr>
      <w:r>
        <w:rPr>
          <w:rFonts w:ascii="Arial" w:eastAsia="Times New Roman" w:hAnsi="Arial" w:cs="Arial"/>
          <w:sz w:val="20"/>
          <w:szCs w:val="20"/>
          <w:lang w:eastAsia="pt-BR"/>
        </w:rPr>
        <w:t>Limpeza geral com produtos químicos.</w:t>
      </w:r>
    </w:p>
    <w:p w:rsidR="005330B0" w:rsidRDefault="00F50575">
      <w:pPr>
        <w:pStyle w:val="Padro"/>
        <w:numPr>
          <w:ilvl w:val="0"/>
          <w:numId w:val="6"/>
        </w:numPr>
        <w:spacing w:after="0" w:line="100" w:lineRule="atLeast"/>
        <w:jc w:val="both"/>
      </w:pPr>
      <w:r>
        <w:rPr>
          <w:rFonts w:ascii="Arial" w:eastAsia="Times New Roman" w:hAnsi="Arial" w:cs="Arial"/>
          <w:sz w:val="20"/>
          <w:szCs w:val="20"/>
          <w:lang w:eastAsia="pt-BR"/>
        </w:rPr>
        <w:t>Higiene dos filtros de ar e do painel frontal.</w:t>
      </w:r>
    </w:p>
    <w:p w:rsidR="005330B0" w:rsidRDefault="00F50575">
      <w:pPr>
        <w:pStyle w:val="Padro"/>
        <w:numPr>
          <w:ilvl w:val="0"/>
          <w:numId w:val="6"/>
        </w:numPr>
        <w:spacing w:after="0" w:line="100" w:lineRule="atLeast"/>
        <w:jc w:val="both"/>
      </w:pPr>
      <w:r>
        <w:rPr>
          <w:rFonts w:ascii="Arial" w:eastAsia="Times New Roman" w:hAnsi="Arial" w:cs="Arial"/>
          <w:sz w:val="20"/>
          <w:szCs w:val="20"/>
          <w:lang w:eastAsia="pt-BR"/>
        </w:rPr>
        <w:t>Lubrificação dos motores dos ventiladores.</w:t>
      </w:r>
    </w:p>
    <w:p w:rsidR="005330B0" w:rsidRDefault="00F50575">
      <w:pPr>
        <w:pStyle w:val="Padro"/>
        <w:numPr>
          <w:ilvl w:val="0"/>
          <w:numId w:val="6"/>
        </w:numPr>
        <w:spacing w:after="0" w:line="100" w:lineRule="atLeast"/>
        <w:jc w:val="both"/>
      </w:pPr>
      <w:r>
        <w:rPr>
          <w:rFonts w:ascii="Arial" w:eastAsia="Times New Roman" w:hAnsi="Arial" w:cs="Arial"/>
          <w:sz w:val="20"/>
          <w:szCs w:val="20"/>
          <w:lang w:eastAsia="pt-BR"/>
        </w:rPr>
        <w:t>Verificação das válvulas de serviço, prevenindo vazamentos de gás,</w:t>
      </w:r>
    </w:p>
    <w:p w:rsidR="005330B0" w:rsidRDefault="00F50575">
      <w:pPr>
        <w:pStyle w:val="Padro"/>
        <w:numPr>
          <w:ilvl w:val="0"/>
          <w:numId w:val="6"/>
        </w:numPr>
        <w:spacing w:after="0" w:line="100" w:lineRule="atLeast"/>
        <w:jc w:val="both"/>
      </w:pPr>
      <w:r>
        <w:rPr>
          <w:rFonts w:ascii="Arial" w:eastAsia="Times New Roman" w:hAnsi="Arial" w:cs="Arial"/>
          <w:sz w:val="20"/>
          <w:szCs w:val="20"/>
          <w:lang w:eastAsia="pt-BR"/>
        </w:rPr>
        <w:t>Verificação de toda tubulação para verificar se existe vazamento de óleo ou gás,</w:t>
      </w:r>
    </w:p>
    <w:p w:rsidR="005330B0" w:rsidRDefault="00F50575">
      <w:pPr>
        <w:pStyle w:val="Padro"/>
        <w:numPr>
          <w:ilvl w:val="0"/>
          <w:numId w:val="6"/>
        </w:numPr>
        <w:spacing w:after="0" w:line="100" w:lineRule="atLeast"/>
        <w:jc w:val="both"/>
      </w:pPr>
      <w:r>
        <w:rPr>
          <w:rFonts w:ascii="Arial" w:eastAsia="Times New Roman" w:hAnsi="Arial" w:cs="Arial"/>
          <w:sz w:val="20"/>
          <w:szCs w:val="20"/>
          <w:lang w:eastAsia="pt-BR"/>
        </w:rPr>
        <w:t>Eliminação de ferrugem</w:t>
      </w:r>
    </w:p>
    <w:p w:rsidR="005330B0" w:rsidRDefault="00F50575">
      <w:pPr>
        <w:pStyle w:val="Padro"/>
        <w:numPr>
          <w:ilvl w:val="0"/>
          <w:numId w:val="6"/>
        </w:numPr>
        <w:spacing w:after="0" w:line="100" w:lineRule="atLeast"/>
        <w:jc w:val="both"/>
      </w:pPr>
      <w:r>
        <w:rPr>
          <w:rFonts w:ascii="Arial" w:eastAsia="Times New Roman" w:hAnsi="Arial" w:cs="Arial"/>
          <w:sz w:val="20"/>
          <w:szCs w:val="20"/>
          <w:lang w:eastAsia="pt-BR"/>
        </w:rPr>
        <w:t>Desobstrução dos sistemas de dreno e limpeza da bandeja coletora de água condensada,</w:t>
      </w:r>
    </w:p>
    <w:p w:rsidR="005330B0" w:rsidRDefault="00F50575">
      <w:pPr>
        <w:pStyle w:val="Padro"/>
        <w:numPr>
          <w:ilvl w:val="0"/>
          <w:numId w:val="6"/>
        </w:numPr>
        <w:spacing w:after="0" w:line="100" w:lineRule="atLeast"/>
        <w:jc w:val="both"/>
      </w:pPr>
      <w:r>
        <w:rPr>
          <w:rFonts w:ascii="Arial" w:eastAsia="Times New Roman" w:hAnsi="Arial" w:cs="Arial"/>
          <w:sz w:val="20"/>
          <w:szCs w:val="20"/>
          <w:lang w:eastAsia="pt-BR"/>
        </w:rPr>
        <w:t>Verificação de ruídos e barulhos extremos no equipamento,</w:t>
      </w:r>
    </w:p>
    <w:p w:rsidR="005330B0" w:rsidRDefault="00F50575">
      <w:pPr>
        <w:pStyle w:val="Padro"/>
        <w:numPr>
          <w:ilvl w:val="0"/>
          <w:numId w:val="6"/>
        </w:numPr>
        <w:spacing w:after="0" w:line="100" w:lineRule="atLeast"/>
        <w:jc w:val="both"/>
      </w:pPr>
      <w:r>
        <w:rPr>
          <w:rFonts w:ascii="Arial" w:eastAsia="Times New Roman" w:hAnsi="Arial" w:cs="Arial"/>
          <w:sz w:val="20"/>
          <w:szCs w:val="20"/>
          <w:lang w:eastAsia="pt-BR"/>
        </w:rPr>
        <w:t>Medição da amperagem da rede de trabalho dos aparelhos.</w:t>
      </w:r>
    </w:p>
    <w:p w:rsidR="005330B0" w:rsidRDefault="00F50575">
      <w:pPr>
        <w:pStyle w:val="Padro"/>
        <w:numPr>
          <w:ilvl w:val="0"/>
          <w:numId w:val="6"/>
        </w:numPr>
        <w:spacing w:after="0" w:line="100" w:lineRule="atLeast"/>
        <w:jc w:val="both"/>
      </w:pPr>
      <w:r>
        <w:rPr>
          <w:rFonts w:ascii="Arial" w:eastAsia="Times New Roman" w:hAnsi="Arial" w:cs="Arial"/>
          <w:sz w:val="20"/>
          <w:szCs w:val="20"/>
          <w:lang w:eastAsia="pt-BR"/>
        </w:rPr>
        <w:t>Verificação do sistema elétrico interno e externo.</w:t>
      </w:r>
    </w:p>
    <w:p w:rsidR="005330B0" w:rsidRDefault="00F50575">
      <w:pPr>
        <w:pStyle w:val="Padro"/>
        <w:numPr>
          <w:ilvl w:val="0"/>
          <w:numId w:val="6"/>
        </w:numPr>
        <w:spacing w:after="0" w:line="100" w:lineRule="atLeast"/>
        <w:jc w:val="both"/>
      </w:pPr>
      <w:r>
        <w:rPr>
          <w:rFonts w:ascii="Arial" w:eastAsia="Times New Roman" w:hAnsi="Arial" w:cs="Arial"/>
          <w:sz w:val="20"/>
          <w:szCs w:val="20"/>
          <w:lang w:eastAsia="pt-BR"/>
        </w:rPr>
        <w:t>Analise dos sistemas de exaustão de ar para prevenir problemas de auto-aquecimento.</w:t>
      </w:r>
    </w:p>
    <w:p w:rsidR="005330B0" w:rsidRDefault="00F50575">
      <w:pPr>
        <w:pStyle w:val="Padro"/>
        <w:numPr>
          <w:ilvl w:val="0"/>
          <w:numId w:val="6"/>
        </w:numPr>
        <w:spacing w:after="0" w:line="100" w:lineRule="atLeast"/>
        <w:jc w:val="both"/>
      </w:pPr>
      <w:r>
        <w:rPr>
          <w:rFonts w:ascii="Arial" w:eastAsia="Times New Roman" w:hAnsi="Arial" w:cs="Arial"/>
          <w:sz w:val="20"/>
          <w:szCs w:val="20"/>
          <w:lang w:eastAsia="pt-BR"/>
        </w:rPr>
        <w:t>Medição do nível de gás R-22 no sistema de resfriamento dos equipamentos.</w:t>
      </w:r>
    </w:p>
    <w:p w:rsidR="005330B0" w:rsidRDefault="00F50575">
      <w:pPr>
        <w:pStyle w:val="Padro"/>
        <w:numPr>
          <w:ilvl w:val="0"/>
          <w:numId w:val="6"/>
        </w:numPr>
        <w:spacing w:after="0" w:line="100" w:lineRule="atLeast"/>
        <w:jc w:val="both"/>
      </w:pPr>
      <w:r>
        <w:rPr>
          <w:rFonts w:ascii="Arial" w:eastAsia="Times New Roman" w:hAnsi="Arial" w:cs="Arial"/>
          <w:sz w:val="20"/>
          <w:szCs w:val="20"/>
          <w:lang w:eastAsia="pt-BR"/>
        </w:rPr>
        <w:t>Testes com controles, placas eletrônicas e termostatos.</w:t>
      </w:r>
    </w:p>
    <w:p w:rsidR="005330B0" w:rsidRDefault="00F50575">
      <w:pPr>
        <w:pStyle w:val="Padro"/>
        <w:numPr>
          <w:ilvl w:val="0"/>
          <w:numId w:val="6"/>
        </w:numPr>
        <w:spacing w:after="0" w:line="100" w:lineRule="atLeast"/>
        <w:jc w:val="both"/>
      </w:pPr>
      <w:r>
        <w:rPr>
          <w:rFonts w:ascii="Arial" w:eastAsia="Times New Roman" w:hAnsi="Arial" w:cs="Arial"/>
          <w:sz w:val="20"/>
          <w:szCs w:val="20"/>
          <w:lang w:eastAsia="pt-BR"/>
        </w:rPr>
        <w:t>Verificação do funcionamento do compressor, capacitores, reles, protetores térmicos.</w:t>
      </w:r>
    </w:p>
    <w:p w:rsidR="005330B0" w:rsidRDefault="00F50575">
      <w:pPr>
        <w:pStyle w:val="Padro"/>
        <w:numPr>
          <w:ilvl w:val="0"/>
          <w:numId w:val="6"/>
        </w:numPr>
        <w:spacing w:after="0" w:line="100" w:lineRule="atLeast"/>
        <w:jc w:val="both"/>
      </w:pPr>
      <w:r>
        <w:rPr>
          <w:rFonts w:ascii="Arial" w:eastAsia="Times New Roman" w:hAnsi="Arial" w:cs="Arial"/>
          <w:sz w:val="20"/>
          <w:szCs w:val="20"/>
          <w:lang w:eastAsia="pt-BR"/>
        </w:rPr>
        <w:t>Teste de desempenho.</w:t>
      </w:r>
    </w:p>
    <w:p w:rsidR="005330B0" w:rsidRDefault="00F50575">
      <w:pPr>
        <w:pStyle w:val="Padro"/>
        <w:numPr>
          <w:ilvl w:val="0"/>
          <w:numId w:val="6"/>
        </w:numPr>
        <w:spacing w:after="0" w:line="100" w:lineRule="atLeast"/>
        <w:jc w:val="both"/>
      </w:pPr>
      <w:r>
        <w:rPr>
          <w:rFonts w:ascii="Arial" w:eastAsia="Times New Roman" w:hAnsi="Arial" w:cs="Arial"/>
          <w:sz w:val="20"/>
          <w:szCs w:val="20"/>
          <w:lang w:eastAsia="pt-BR"/>
        </w:rPr>
        <w:t>Limpeza de gabinetes, unidades condensadoras e evaporadoras.</w:t>
      </w:r>
    </w:p>
    <w:p w:rsidR="005330B0" w:rsidRDefault="00F50575">
      <w:pPr>
        <w:pStyle w:val="Padro"/>
        <w:numPr>
          <w:ilvl w:val="0"/>
          <w:numId w:val="6"/>
        </w:numPr>
        <w:spacing w:after="0" w:line="100" w:lineRule="atLeast"/>
        <w:jc w:val="both"/>
      </w:pPr>
      <w:r>
        <w:rPr>
          <w:rFonts w:ascii="Arial" w:eastAsia="Times New Roman" w:hAnsi="Arial" w:cs="Arial"/>
          <w:sz w:val="20"/>
          <w:szCs w:val="20"/>
          <w:lang w:eastAsia="pt-BR"/>
        </w:rPr>
        <w:lastRenderedPageBreak/>
        <w:t>Limpeza de dutos, sistema de resfriamento.</w:t>
      </w:r>
    </w:p>
    <w:p w:rsidR="005330B0" w:rsidRDefault="00F50575">
      <w:pPr>
        <w:pStyle w:val="Padro"/>
        <w:numPr>
          <w:ilvl w:val="0"/>
          <w:numId w:val="6"/>
        </w:numPr>
        <w:spacing w:after="0" w:line="100" w:lineRule="atLeast"/>
        <w:jc w:val="both"/>
      </w:pPr>
      <w:r>
        <w:rPr>
          <w:rFonts w:ascii="Arial" w:eastAsia="Times New Roman" w:hAnsi="Arial" w:cs="Arial"/>
          <w:sz w:val="20"/>
          <w:szCs w:val="20"/>
          <w:lang w:eastAsia="pt-BR"/>
        </w:rPr>
        <w:t>Esterilização de grelhas das tubulações.</w:t>
      </w:r>
    </w:p>
    <w:p w:rsidR="005330B0" w:rsidRDefault="00F50575">
      <w:pPr>
        <w:pStyle w:val="Padro"/>
        <w:numPr>
          <w:ilvl w:val="0"/>
          <w:numId w:val="6"/>
        </w:numPr>
        <w:spacing w:after="0" w:line="100" w:lineRule="atLeast"/>
        <w:jc w:val="both"/>
      </w:pPr>
      <w:r>
        <w:rPr>
          <w:rFonts w:ascii="Arial" w:eastAsia="Times New Roman" w:hAnsi="Arial" w:cs="Arial"/>
          <w:sz w:val="20"/>
          <w:szCs w:val="20"/>
          <w:lang w:eastAsia="pt-BR"/>
        </w:rPr>
        <w:t>Verificar pilhas do controle remoto.</w:t>
      </w:r>
    </w:p>
    <w:p w:rsidR="005330B0" w:rsidRDefault="00F50575">
      <w:pPr>
        <w:pStyle w:val="Padro"/>
        <w:numPr>
          <w:ilvl w:val="0"/>
          <w:numId w:val="6"/>
        </w:numPr>
        <w:spacing w:after="0" w:line="100" w:lineRule="atLeast"/>
        <w:jc w:val="both"/>
      </w:pPr>
      <w:r>
        <w:rPr>
          <w:rFonts w:ascii="Arial" w:eastAsia="Times New Roman" w:hAnsi="Arial" w:cs="Arial"/>
          <w:sz w:val="20"/>
          <w:szCs w:val="20"/>
          <w:lang w:eastAsia="pt-BR"/>
        </w:rPr>
        <w:t>Eliminação de focos de oxidação no sistema elétrica, troca dos terminais oxidados, se necessário.</w:t>
      </w:r>
    </w:p>
    <w:p w:rsidR="005330B0" w:rsidRDefault="00F50575">
      <w:pPr>
        <w:pStyle w:val="Padro"/>
        <w:numPr>
          <w:ilvl w:val="0"/>
          <w:numId w:val="6"/>
        </w:numPr>
        <w:spacing w:after="0" w:line="100" w:lineRule="atLeast"/>
        <w:jc w:val="both"/>
      </w:pPr>
      <w:r>
        <w:rPr>
          <w:rFonts w:ascii="Arial" w:eastAsia="Times New Roman" w:hAnsi="Arial" w:cs="Arial"/>
          <w:sz w:val="20"/>
          <w:szCs w:val="20"/>
          <w:lang w:eastAsia="pt-BR"/>
        </w:rPr>
        <w:t xml:space="preserve">Emissão de relatório técnico mensal caso seja detectado algum sinal de </w:t>
      </w:r>
      <w:proofErr w:type="gramStart"/>
      <w:r>
        <w:rPr>
          <w:rFonts w:ascii="Arial" w:eastAsia="Times New Roman" w:hAnsi="Arial" w:cs="Arial"/>
          <w:sz w:val="20"/>
          <w:szCs w:val="20"/>
          <w:lang w:eastAsia="pt-BR"/>
        </w:rPr>
        <w:t>mal</w:t>
      </w:r>
      <w:proofErr w:type="gramEnd"/>
      <w:r>
        <w:rPr>
          <w:rFonts w:ascii="Arial" w:eastAsia="Times New Roman" w:hAnsi="Arial" w:cs="Arial"/>
          <w:sz w:val="20"/>
          <w:szCs w:val="20"/>
          <w:lang w:eastAsia="pt-BR"/>
        </w:rPr>
        <w:t xml:space="preserve"> funcionamento, caso haja alguma medida preventiva a ser tomada afim de evitar gastos maiores, caso haja necessidade ao fisco.</w:t>
      </w:r>
    </w:p>
    <w:p w:rsidR="005330B0" w:rsidRDefault="005330B0">
      <w:pPr>
        <w:pStyle w:val="Padro"/>
        <w:spacing w:after="0" w:line="100" w:lineRule="atLeast"/>
        <w:jc w:val="both"/>
      </w:pPr>
    </w:p>
    <w:p w:rsidR="005330B0" w:rsidRDefault="00F50575">
      <w:pPr>
        <w:pStyle w:val="Padro"/>
        <w:spacing w:after="0" w:line="100" w:lineRule="atLeast"/>
        <w:jc w:val="both"/>
      </w:pPr>
      <w:r>
        <w:rPr>
          <w:rFonts w:ascii="Arial" w:eastAsia="Times New Roman" w:hAnsi="Arial" w:cs="Arial"/>
          <w:b/>
          <w:bCs/>
          <w:sz w:val="20"/>
          <w:szCs w:val="20"/>
          <w:lang w:eastAsia="pt-BR"/>
        </w:rPr>
        <w:t>SEMESTRALMENTE:</w:t>
      </w:r>
    </w:p>
    <w:p w:rsidR="005330B0" w:rsidRDefault="005330B0">
      <w:pPr>
        <w:pStyle w:val="Padro"/>
        <w:spacing w:after="0" w:line="100" w:lineRule="atLeast"/>
        <w:jc w:val="both"/>
      </w:pPr>
    </w:p>
    <w:p w:rsidR="005330B0" w:rsidRDefault="00F50575">
      <w:pPr>
        <w:pStyle w:val="Padro"/>
        <w:numPr>
          <w:ilvl w:val="0"/>
          <w:numId w:val="7"/>
        </w:numPr>
        <w:spacing w:after="0" w:line="100" w:lineRule="atLeast"/>
        <w:jc w:val="both"/>
      </w:pPr>
      <w:r>
        <w:rPr>
          <w:rFonts w:ascii="Arial" w:eastAsia="Times New Roman" w:hAnsi="Arial" w:cs="Arial"/>
          <w:sz w:val="20"/>
          <w:szCs w:val="20"/>
          <w:lang w:eastAsia="pt-BR"/>
        </w:rPr>
        <w:t>Execução da manutenção mensal,</w:t>
      </w:r>
    </w:p>
    <w:p w:rsidR="005330B0" w:rsidRDefault="00F50575">
      <w:pPr>
        <w:pStyle w:val="Padro"/>
        <w:numPr>
          <w:ilvl w:val="0"/>
          <w:numId w:val="7"/>
        </w:numPr>
        <w:spacing w:after="0" w:line="100" w:lineRule="atLeast"/>
        <w:jc w:val="both"/>
      </w:pPr>
      <w:r>
        <w:rPr>
          <w:rFonts w:ascii="Arial" w:eastAsia="Times New Roman" w:hAnsi="Arial" w:cs="Arial"/>
          <w:sz w:val="20"/>
          <w:szCs w:val="20"/>
          <w:lang w:eastAsia="pt-BR"/>
        </w:rPr>
        <w:t>Lavagem das unidades condensadoras (externas) com uso de produtos químicos.</w:t>
      </w:r>
    </w:p>
    <w:p w:rsidR="005330B0" w:rsidRDefault="00F50575">
      <w:pPr>
        <w:pStyle w:val="Padro"/>
        <w:numPr>
          <w:ilvl w:val="0"/>
          <w:numId w:val="7"/>
        </w:numPr>
        <w:spacing w:after="0" w:line="100" w:lineRule="atLeast"/>
        <w:jc w:val="both"/>
      </w:pPr>
      <w:r>
        <w:rPr>
          <w:rFonts w:ascii="Arial" w:eastAsia="Times New Roman" w:hAnsi="Arial" w:cs="Arial"/>
          <w:sz w:val="20"/>
          <w:szCs w:val="20"/>
          <w:lang w:eastAsia="pt-BR"/>
        </w:rPr>
        <w:t xml:space="preserve">Revisão de </w:t>
      </w:r>
      <w:proofErr w:type="spellStart"/>
      <w:r>
        <w:rPr>
          <w:rFonts w:ascii="Arial" w:eastAsia="Times New Roman" w:hAnsi="Arial" w:cs="Arial"/>
          <w:sz w:val="20"/>
          <w:szCs w:val="20"/>
          <w:lang w:eastAsia="pt-BR"/>
        </w:rPr>
        <w:t>embuchamento</w:t>
      </w:r>
      <w:proofErr w:type="spellEnd"/>
      <w:r>
        <w:rPr>
          <w:rFonts w:ascii="Arial" w:eastAsia="Times New Roman" w:hAnsi="Arial" w:cs="Arial"/>
          <w:sz w:val="20"/>
          <w:szCs w:val="20"/>
          <w:lang w:eastAsia="pt-BR"/>
        </w:rPr>
        <w:t xml:space="preserve"> e lubrificação do ventilador externo.</w:t>
      </w:r>
    </w:p>
    <w:p w:rsidR="005330B0" w:rsidRDefault="00F50575">
      <w:pPr>
        <w:pStyle w:val="Padro"/>
        <w:numPr>
          <w:ilvl w:val="0"/>
          <w:numId w:val="7"/>
        </w:numPr>
        <w:spacing w:after="0" w:line="100" w:lineRule="atLeast"/>
        <w:jc w:val="both"/>
      </w:pPr>
      <w:proofErr w:type="gramStart"/>
      <w:r>
        <w:rPr>
          <w:rFonts w:ascii="Arial" w:eastAsia="Times New Roman" w:hAnsi="Arial" w:cs="Arial"/>
          <w:sz w:val="20"/>
          <w:szCs w:val="20"/>
          <w:lang w:eastAsia="pt-BR"/>
        </w:rPr>
        <w:t>Revisão do quadro de comando externos</w:t>
      </w:r>
      <w:proofErr w:type="gramEnd"/>
      <w:r>
        <w:rPr>
          <w:rFonts w:ascii="Arial" w:eastAsia="Times New Roman" w:hAnsi="Arial" w:cs="Arial"/>
          <w:sz w:val="20"/>
          <w:szCs w:val="20"/>
          <w:lang w:eastAsia="pt-BR"/>
        </w:rPr>
        <w:t>, fixação dos terminais, fusíveis e chaves magnéticas.</w:t>
      </w:r>
    </w:p>
    <w:p w:rsidR="005330B0" w:rsidRDefault="00F50575">
      <w:pPr>
        <w:pStyle w:val="Padro"/>
        <w:numPr>
          <w:ilvl w:val="0"/>
          <w:numId w:val="7"/>
        </w:numPr>
        <w:spacing w:after="0" w:line="100" w:lineRule="atLeast"/>
        <w:jc w:val="both"/>
      </w:pPr>
      <w:r>
        <w:rPr>
          <w:rFonts w:ascii="Arial" w:eastAsia="Times New Roman" w:hAnsi="Arial" w:cs="Arial"/>
          <w:sz w:val="20"/>
          <w:szCs w:val="20"/>
          <w:lang w:eastAsia="pt-BR"/>
        </w:rPr>
        <w:t>Verificação de suportes das unidades.</w:t>
      </w:r>
    </w:p>
    <w:p w:rsidR="005330B0" w:rsidRDefault="00F50575">
      <w:pPr>
        <w:pStyle w:val="Padro"/>
        <w:numPr>
          <w:ilvl w:val="0"/>
          <w:numId w:val="7"/>
        </w:numPr>
        <w:spacing w:after="0" w:line="100" w:lineRule="atLeast"/>
        <w:jc w:val="both"/>
      </w:pPr>
      <w:r>
        <w:rPr>
          <w:rFonts w:ascii="Arial" w:eastAsia="Times New Roman" w:hAnsi="Arial" w:cs="Arial"/>
          <w:sz w:val="20"/>
          <w:szCs w:val="20"/>
          <w:lang w:eastAsia="pt-BR"/>
        </w:rPr>
        <w:t>Verificação de vibrações das tubulações e cálcios do motor.</w:t>
      </w:r>
    </w:p>
    <w:p w:rsidR="005330B0" w:rsidRDefault="005330B0">
      <w:pPr>
        <w:pStyle w:val="Lista"/>
        <w:tabs>
          <w:tab w:val="clear" w:pos="708"/>
          <w:tab w:val="left" w:pos="709"/>
        </w:tabs>
      </w:pPr>
    </w:p>
    <w:p w:rsidR="005330B0" w:rsidRDefault="005330B0">
      <w:pPr>
        <w:pStyle w:val="Lista"/>
        <w:tabs>
          <w:tab w:val="clear" w:pos="708"/>
          <w:tab w:val="left" w:pos="709"/>
        </w:tabs>
      </w:pPr>
    </w:p>
    <w:p w:rsidR="005330B0" w:rsidRDefault="00F50575">
      <w:pPr>
        <w:pStyle w:val="Padro"/>
        <w:tabs>
          <w:tab w:val="left" w:pos="567"/>
        </w:tabs>
      </w:pPr>
      <w:proofErr w:type="gramStart"/>
      <w:r>
        <w:rPr>
          <w:rFonts w:ascii="Arial" w:hAnsi="Arial" w:cs="Arial"/>
          <w:b/>
          <w:sz w:val="20"/>
          <w:szCs w:val="20"/>
        </w:rPr>
        <w:t>4.3 – DESCRIÇÃO</w:t>
      </w:r>
      <w:proofErr w:type="gramEnd"/>
      <w:r>
        <w:rPr>
          <w:rFonts w:ascii="Arial" w:hAnsi="Arial" w:cs="Arial"/>
          <w:b/>
          <w:sz w:val="20"/>
          <w:szCs w:val="20"/>
        </w:rPr>
        <w:t xml:space="preserve"> DOS SERVIÇOS</w:t>
      </w:r>
    </w:p>
    <w:p w:rsidR="005330B0" w:rsidRDefault="00F50575">
      <w:pPr>
        <w:pStyle w:val="Padro"/>
        <w:spacing w:after="0" w:line="100" w:lineRule="atLeast"/>
        <w:ind w:firstLine="708"/>
        <w:jc w:val="both"/>
      </w:pPr>
      <w:r>
        <w:rPr>
          <w:rFonts w:ascii="Arial" w:eastAsia="Times New Roman" w:hAnsi="Arial" w:cs="Arial"/>
          <w:sz w:val="20"/>
          <w:szCs w:val="20"/>
          <w:lang w:eastAsia="pt-BR"/>
        </w:rPr>
        <w:t>4.3.1 - Manutenção é entendida como o conjunto de atividades técnico-administrativas, de natureza preventiva e corretiva, com vistas à preservação da vida útil, sem perda das características, da integridade e ponto ótimo de operação do equipamento, instalações, sistemas ou suas partes.</w:t>
      </w:r>
    </w:p>
    <w:p w:rsidR="005330B0" w:rsidRDefault="00F50575">
      <w:pPr>
        <w:pStyle w:val="Padro"/>
        <w:spacing w:after="0" w:line="100" w:lineRule="atLeast"/>
        <w:ind w:firstLine="708"/>
        <w:jc w:val="both"/>
      </w:pPr>
      <w:r>
        <w:rPr>
          <w:rFonts w:ascii="Arial" w:eastAsia="Times New Roman" w:hAnsi="Arial" w:cs="Arial"/>
          <w:sz w:val="20"/>
          <w:szCs w:val="20"/>
          <w:lang w:eastAsia="pt-BR"/>
        </w:rPr>
        <w:t>4.3.2 - Manutenção e instalação dos equipamentos e instalações com base no objetivo deste Termo de Referência nas prescrições dos fabricantes, em consonância com as orientações e demandas do gestor do contrato, tomado com base as inspeções, os procedimentos, as recomendações e as medidas corretivas determinados pelo Ministério da Saúde e ANVISA.</w:t>
      </w:r>
    </w:p>
    <w:p w:rsidR="005330B0" w:rsidRDefault="00F50575">
      <w:pPr>
        <w:pStyle w:val="Padro"/>
        <w:tabs>
          <w:tab w:val="left" w:pos="567"/>
        </w:tabs>
      </w:pPr>
      <w:proofErr w:type="gramStart"/>
      <w:r>
        <w:rPr>
          <w:rFonts w:ascii="Arial" w:hAnsi="Arial" w:cs="Arial"/>
          <w:b/>
          <w:sz w:val="20"/>
          <w:szCs w:val="20"/>
        </w:rPr>
        <w:t>4.4 – MANUTENÇÃO</w:t>
      </w:r>
      <w:proofErr w:type="gramEnd"/>
      <w:r>
        <w:rPr>
          <w:rFonts w:ascii="Arial" w:hAnsi="Arial" w:cs="Arial"/>
          <w:b/>
          <w:sz w:val="20"/>
          <w:szCs w:val="20"/>
        </w:rPr>
        <w:t xml:space="preserve"> PREVENTIVA</w:t>
      </w:r>
    </w:p>
    <w:p w:rsidR="005330B0" w:rsidRDefault="00F50575">
      <w:pPr>
        <w:pStyle w:val="Padro"/>
        <w:spacing w:after="0" w:line="100" w:lineRule="atLeast"/>
        <w:ind w:firstLine="708"/>
        <w:jc w:val="both"/>
      </w:pPr>
      <w:r>
        <w:rPr>
          <w:rFonts w:ascii="Arial" w:eastAsia="Times New Roman" w:hAnsi="Arial" w:cs="Arial"/>
          <w:sz w:val="20"/>
          <w:szCs w:val="20"/>
          <w:lang w:eastAsia="pt-BR"/>
        </w:rPr>
        <w:t xml:space="preserve">4.4.1 - A manutenção dos equipamentos, das instalações e dos sistemas será executada com base no plano de manutenção preventiva, que será feita pela licitante vencedora e nas prescrições dos fabricantes, em consonância com as orientações e demandas do gestor do contrato e a própria experiência da CONTRATADA no ramo. </w:t>
      </w:r>
    </w:p>
    <w:p w:rsidR="005330B0" w:rsidRDefault="00F50575">
      <w:pPr>
        <w:pStyle w:val="Padro"/>
        <w:spacing w:after="0" w:line="100" w:lineRule="atLeast"/>
        <w:ind w:firstLine="708"/>
        <w:jc w:val="both"/>
      </w:pPr>
      <w:r>
        <w:rPr>
          <w:rFonts w:ascii="Arial" w:eastAsia="Times New Roman" w:hAnsi="Arial" w:cs="Arial"/>
          <w:sz w:val="20"/>
          <w:szCs w:val="20"/>
          <w:lang w:eastAsia="pt-BR"/>
        </w:rPr>
        <w:t>4.4.2 - Caso o engenheiro responsável técnico da CONTRATADA julgue necessárias alterações ou complementações nas rotinas de manutenção, para o funcionamento seguro e eficiente dos equipamentos, instalações e sistemas, deverá submeter o assunto ao gestor do contrato com prévia antecedência.</w:t>
      </w:r>
    </w:p>
    <w:p w:rsidR="005330B0" w:rsidRDefault="00F50575">
      <w:pPr>
        <w:pStyle w:val="Padro"/>
        <w:spacing w:after="0" w:line="100" w:lineRule="atLeast"/>
        <w:ind w:firstLine="708"/>
        <w:jc w:val="both"/>
      </w:pPr>
      <w:r>
        <w:rPr>
          <w:rFonts w:ascii="Arial" w:eastAsia="Times New Roman" w:hAnsi="Arial" w:cs="Arial"/>
          <w:sz w:val="20"/>
          <w:szCs w:val="20"/>
          <w:lang w:eastAsia="pt-BR"/>
        </w:rPr>
        <w:t>4.4.3 - O PLANO DE MANUTENÇÃO PREVENTIVA poderá ser alterado a qualquer tempo pelo CONTRATANTE que poderá modificar as rotinas e a periodicidade dos serviços, bastando comunicar à CONTRATADA por escrito, a qual terá o prazo máximo de 05 (cinco) dias úteis para promover os acertos necessários.</w:t>
      </w:r>
    </w:p>
    <w:p w:rsidR="005330B0" w:rsidRDefault="005330B0">
      <w:pPr>
        <w:pStyle w:val="Padro"/>
        <w:spacing w:after="0" w:line="100" w:lineRule="atLeast"/>
        <w:ind w:firstLine="708"/>
        <w:jc w:val="both"/>
      </w:pPr>
    </w:p>
    <w:p w:rsidR="005330B0" w:rsidRDefault="00F50575">
      <w:pPr>
        <w:pStyle w:val="Padro"/>
        <w:tabs>
          <w:tab w:val="left" w:pos="567"/>
        </w:tabs>
      </w:pPr>
      <w:proofErr w:type="gramStart"/>
      <w:r>
        <w:rPr>
          <w:rFonts w:ascii="Arial" w:hAnsi="Arial" w:cs="Arial"/>
          <w:b/>
          <w:sz w:val="20"/>
          <w:szCs w:val="20"/>
        </w:rPr>
        <w:t>4.5 – MANUTENÇÃO</w:t>
      </w:r>
      <w:proofErr w:type="gramEnd"/>
      <w:r>
        <w:rPr>
          <w:rFonts w:ascii="Arial" w:hAnsi="Arial" w:cs="Arial"/>
          <w:b/>
          <w:sz w:val="20"/>
          <w:szCs w:val="20"/>
        </w:rPr>
        <w:t xml:space="preserve"> CORRETIVA</w:t>
      </w:r>
    </w:p>
    <w:p w:rsidR="005330B0" w:rsidRDefault="00F50575">
      <w:pPr>
        <w:pStyle w:val="Padro"/>
        <w:spacing w:after="0" w:line="100" w:lineRule="atLeast"/>
        <w:ind w:firstLine="708"/>
        <w:jc w:val="both"/>
      </w:pPr>
      <w:r>
        <w:rPr>
          <w:rFonts w:ascii="Arial" w:eastAsia="Times New Roman" w:hAnsi="Arial" w:cs="Arial"/>
          <w:sz w:val="20"/>
          <w:szCs w:val="20"/>
          <w:lang w:eastAsia="pt-BR"/>
        </w:rPr>
        <w:t>4.5.1 - Todo equipamento, componente ou peça que necessitar ser removido para conserto em oficinas necessitará de prévia autorização do gestor do contrato. As despesas com a retirada, a remessa, a devolução e a posterior reinstalação dos componentes correrão por conta da CONTRATADA.</w:t>
      </w:r>
    </w:p>
    <w:p w:rsidR="005330B0" w:rsidRDefault="00F50575">
      <w:pPr>
        <w:pStyle w:val="Padro"/>
        <w:spacing w:after="0" w:line="100" w:lineRule="atLeast"/>
        <w:ind w:firstLine="708"/>
        <w:jc w:val="both"/>
      </w:pPr>
      <w:r>
        <w:rPr>
          <w:rFonts w:ascii="Arial" w:eastAsia="Times New Roman" w:hAnsi="Arial" w:cs="Arial"/>
          <w:sz w:val="20"/>
          <w:szCs w:val="20"/>
          <w:lang w:eastAsia="pt-BR"/>
        </w:rPr>
        <w:t>4.5.2 - Todas as peças, componentes e materiais porventura substituídos deverão ser entregues pela CONTRATADA ao gestor do contrato.</w:t>
      </w:r>
    </w:p>
    <w:p w:rsidR="005330B0" w:rsidRDefault="00F50575">
      <w:pPr>
        <w:pStyle w:val="Padro"/>
        <w:spacing w:after="0" w:line="100" w:lineRule="atLeast"/>
        <w:ind w:firstLine="708"/>
        <w:jc w:val="both"/>
      </w:pPr>
      <w:r>
        <w:rPr>
          <w:rFonts w:ascii="Arial" w:eastAsia="Times New Roman" w:hAnsi="Arial" w:cs="Arial"/>
          <w:sz w:val="20"/>
          <w:szCs w:val="20"/>
          <w:lang w:eastAsia="pt-BR"/>
        </w:rPr>
        <w:lastRenderedPageBreak/>
        <w:t xml:space="preserve">4.5.3 - Nos equipamentos ou sistemas, que se </w:t>
      </w:r>
      <w:proofErr w:type="gramStart"/>
      <w:r>
        <w:rPr>
          <w:rFonts w:ascii="Arial" w:eastAsia="Times New Roman" w:hAnsi="Arial" w:cs="Arial"/>
          <w:sz w:val="20"/>
          <w:szCs w:val="20"/>
          <w:lang w:eastAsia="pt-BR"/>
        </w:rPr>
        <w:t>encontrem</w:t>
      </w:r>
      <w:proofErr w:type="gramEnd"/>
      <w:r>
        <w:rPr>
          <w:rFonts w:ascii="Arial" w:eastAsia="Times New Roman" w:hAnsi="Arial" w:cs="Arial"/>
          <w:sz w:val="20"/>
          <w:szCs w:val="20"/>
          <w:lang w:eastAsia="pt-BR"/>
        </w:rPr>
        <w:t xml:space="preserve"> em período de garantia, os serviços de manutenção corretiva somente poderão ser executados após a constatação de que o problema não decorre de defeito coberto pela garantia.</w:t>
      </w:r>
    </w:p>
    <w:p w:rsidR="005330B0" w:rsidRDefault="00F50575">
      <w:pPr>
        <w:pStyle w:val="Padro"/>
        <w:spacing w:after="0" w:line="100" w:lineRule="atLeast"/>
        <w:ind w:firstLine="708"/>
        <w:jc w:val="both"/>
      </w:pPr>
      <w:r>
        <w:rPr>
          <w:rFonts w:ascii="Arial" w:eastAsia="Times New Roman" w:hAnsi="Arial" w:cs="Arial"/>
          <w:sz w:val="20"/>
          <w:szCs w:val="20"/>
          <w:lang w:eastAsia="pt-BR"/>
        </w:rPr>
        <w:t>4.5.4 - Ficando constatado que o problema do equipamento sob garantia decorre de defeito de fabricação, a CONTRATADA comunicará o fato ao CONTRATANTE no prazo de 24 (vinte e quatro) horas, mediante emissão de Laudo Técnico, assinado pelo engenheiro mecânico responsável técnico e/ou pelo engenheiro mecânico vinculado à empresa responsável pela condução dos serviços, a fim de que sejam tomadas as providências necessárias.</w:t>
      </w:r>
    </w:p>
    <w:p w:rsidR="005330B0" w:rsidRDefault="00F50575">
      <w:pPr>
        <w:pStyle w:val="Padro"/>
        <w:spacing w:after="0" w:line="100" w:lineRule="atLeast"/>
        <w:ind w:firstLine="708"/>
        <w:jc w:val="both"/>
      </w:pPr>
      <w:r>
        <w:rPr>
          <w:rFonts w:ascii="Arial" w:eastAsia="Times New Roman" w:hAnsi="Arial" w:cs="Arial"/>
          <w:sz w:val="20"/>
          <w:szCs w:val="20"/>
          <w:lang w:eastAsia="pt-BR"/>
        </w:rPr>
        <w:t>4.5.5 - Caso a CONTRATADA execute os serviços a que se refere o item 7.3.1 e disto resulte a perda da garantia oferecida, ela assumirá durante o período remanescente da garantia o ônus a que atualmente está sujeito o fabricante do equipamento.</w:t>
      </w:r>
    </w:p>
    <w:p w:rsidR="005330B0" w:rsidRDefault="00F50575">
      <w:pPr>
        <w:pStyle w:val="Padro"/>
        <w:spacing w:after="0" w:line="100" w:lineRule="atLeast"/>
        <w:ind w:firstLine="708"/>
        <w:jc w:val="both"/>
      </w:pPr>
      <w:r>
        <w:rPr>
          <w:rFonts w:ascii="Arial" w:eastAsia="Times New Roman" w:hAnsi="Arial" w:cs="Arial"/>
          <w:sz w:val="20"/>
          <w:szCs w:val="20"/>
          <w:lang w:eastAsia="pt-BR"/>
        </w:rPr>
        <w:t>4.5.6 - Durante o prazo de garantia dos equipamentos, será atribuída à CONTRATADA a responsabilidade por eventuais procedimentos ou omissões que contribuam para a extinção da garantia determinada pelo fabricante.</w:t>
      </w:r>
    </w:p>
    <w:p w:rsidR="005330B0" w:rsidRDefault="005330B0">
      <w:pPr>
        <w:pStyle w:val="Padro"/>
        <w:tabs>
          <w:tab w:val="left" w:pos="567"/>
        </w:tabs>
      </w:pPr>
    </w:p>
    <w:p w:rsidR="005330B0" w:rsidRDefault="00F50575">
      <w:pPr>
        <w:pStyle w:val="Padro"/>
        <w:tabs>
          <w:tab w:val="left" w:pos="567"/>
        </w:tabs>
      </w:pPr>
      <w:proofErr w:type="gramStart"/>
      <w:r>
        <w:rPr>
          <w:rFonts w:ascii="Arial" w:hAnsi="Arial" w:cs="Arial"/>
          <w:b/>
          <w:sz w:val="20"/>
          <w:szCs w:val="20"/>
        </w:rPr>
        <w:t>4.6 – CRONOGRAMA</w:t>
      </w:r>
      <w:proofErr w:type="gramEnd"/>
      <w:r>
        <w:rPr>
          <w:rFonts w:ascii="Arial" w:hAnsi="Arial" w:cs="Arial"/>
          <w:b/>
          <w:sz w:val="20"/>
          <w:szCs w:val="20"/>
        </w:rPr>
        <w:t xml:space="preserve"> DE EXECUÇÃO</w:t>
      </w:r>
    </w:p>
    <w:p w:rsidR="005330B0" w:rsidRDefault="00A74455">
      <w:pPr>
        <w:pStyle w:val="Padro"/>
        <w:tabs>
          <w:tab w:val="left" w:pos="567"/>
        </w:tabs>
      </w:pPr>
      <w:r>
        <w:rPr>
          <w:noProof/>
          <w:lang w:eastAsia="pt-BR"/>
        </w:rPr>
        <w:pict>
          <v:group id="_x0000_s1048" style="position:absolute;margin-left:-7.8pt;margin-top:9.95pt;width:452.25pt;height:143.8pt;z-index:251682816" coordorigin="1545,7894" coordsize="9045,2876">
            <v:shape id="_x0000_s1049" type="#_x0000_t202" style="position:absolute;left:1545;top:7894;width:1001;height:416;mso-width-relative:margin;mso-height-relative:margin">
              <v:textbox>
                <w:txbxContent>
                  <w:p w:rsidR="00612349" w:rsidRDefault="00612349" w:rsidP="008B507B">
                    <w:pPr>
                      <w:jc w:val="center"/>
                    </w:pPr>
                    <w:r>
                      <w:t>INÍCIO</w:t>
                    </w:r>
                  </w:p>
                </w:txbxContent>
              </v:textbox>
            </v:shape>
            <v:shape id="_x0000_s1050" type="#_x0000_t202" style="position:absolute;left:2614;top:7954;width:1211;height:881;mso-width-relative:margin;mso-height-relative:margin">
              <v:textbox>
                <w:txbxContent>
                  <w:p w:rsidR="00612349" w:rsidRDefault="00612349" w:rsidP="008B507B">
                    <w:pPr>
                      <w:spacing w:after="0" w:line="240" w:lineRule="auto"/>
                      <w:jc w:val="center"/>
                    </w:pPr>
                    <w:r>
                      <w:t>1º Mês</w:t>
                    </w:r>
                  </w:p>
                  <w:p w:rsidR="00612349" w:rsidRDefault="00612349" w:rsidP="008B507B">
                    <w:pPr>
                      <w:spacing w:after="0" w:line="240" w:lineRule="auto"/>
                      <w:jc w:val="center"/>
                    </w:pPr>
                    <w:r>
                      <w:t>Rotina Semestral</w:t>
                    </w:r>
                  </w:p>
                </w:txbxContent>
              </v:textbox>
            </v:shape>
            <v:shape id="_x0000_s1051" type="#_x0000_t202" style="position:absolute;left:3919;top:7954;width:1211;height:881;mso-width-relative:margin;mso-height-relative:margin">
              <v:textbox>
                <w:txbxContent>
                  <w:p w:rsidR="00612349" w:rsidRDefault="00612349" w:rsidP="008B507B">
                    <w:pPr>
                      <w:spacing w:after="0" w:line="240" w:lineRule="auto"/>
                      <w:jc w:val="center"/>
                    </w:pPr>
                    <w:r>
                      <w:t>2º Mês</w:t>
                    </w:r>
                  </w:p>
                  <w:p w:rsidR="00612349" w:rsidRDefault="00612349" w:rsidP="008B507B">
                    <w:pPr>
                      <w:spacing w:after="0" w:line="240" w:lineRule="auto"/>
                      <w:jc w:val="center"/>
                    </w:pPr>
                    <w:r>
                      <w:t>Rotina Semestral</w:t>
                    </w:r>
                  </w:p>
                </w:txbxContent>
              </v:textbox>
            </v:shape>
            <v:shape id="_x0000_s1052" type="#_x0000_t202" style="position:absolute;left:5235;top:7954;width:1211;height:881;mso-width-relative:margin;mso-height-relative:margin">
              <v:textbox>
                <w:txbxContent>
                  <w:p w:rsidR="00612349" w:rsidRDefault="00612349" w:rsidP="008B507B">
                    <w:pPr>
                      <w:spacing w:after="0" w:line="240" w:lineRule="auto"/>
                      <w:jc w:val="center"/>
                    </w:pPr>
                    <w:r>
                      <w:t>3º Mês</w:t>
                    </w:r>
                  </w:p>
                  <w:p w:rsidR="00612349" w:rsidRDefault="00612349" w:rsidP="008B507B">
                    <w:pPr>
                      <w:spacing w:after="0" w:line="240" w:lineRule="auto"/>
                      <w:jc w:val="center"/>
                    </w:pPr>
                    <w:r>
                      <w:t>Rotina Semestral</w:t>
                    </w:r>
                  </w:p>
                </w:txbxContent>
              </v:textbox>
            </v:shape>
            <v:shape id="_x0000_s1053" type="#_x0000_t202" style="position:absolute;left:6544;top:7954;width:1211;height:881;mso-width-relative:margin;mso-height-relative:margin">
              <v:textbox>
                <w:txbxContent>
                  <w:p w:rsidR="00612349" w:rsidRDefault="00612349" w:rsidP="008B507B">
                    <w:pPr>
                      <w:spacing w:after="0" w:line="240" w:lineRule="auto"/>
                      <w:jc w:val="center"/>
                    </w:pPr>
                    <w:r>
                      <w:t>4º Mês</w:t>
                    </w:r>
                  </w:p>
                  <w:p w:rsidR="00612349" w:rsidRDefault="00612349" w:rsidP="008B507B">
                    <w:pPr>
                      <w:spacing w:after="0" w:line="240" w:lineRule="auto"/>
                      <w:jc w:val="center"/>
                    </w:pPr>
                    <w:r>
                      <w:t>Rotina Semestral</w:t>
                    </w:r>
                  </w:p>
                </w:txbxContent>
              </v:textbox>
            </v:shape>
            <v:shape id="_x0000_s1054" type="#_x0000_t202" style="position:absolute;left:7849;top:7954;width:1211;height:881;mso-width-relative:margin;mso-height-relative:margin">
              <v:textbox>
                <w:txbxContent>
                  <w:p w:rsidR="00612349" w:rsidRDefault="00612349" w:rsidP="008B507B">
                    <w:pPr>
                      <w:spacing w:after="0" w:line="240" w:lineRule="auto"/>
                      <w:jc w:val="center"/>
                    </w:pPr>
                    <w:r>
                      <w:t>5º Mês</w:t>
                    </w:r>
                  </w:p>
                  <w:p w:rsidR="00612349" w:rsidRDefault="00612349" w:rsidP="008B507B">
                    <w:pPr>
                      <w:spacing w:after="0" w:line="240" w:lineRule="auto"/>
                      <w:jc w:val="center"/>
                    </w:pPr>
                    <w:r>
                      <w:t>Rotina Semestral</w:t>
                    </w:r>
                  </w:p>
                </w:txbxContent>
              </v:textbox>
            </v:shape>
            <v:shape id="_x0000_s1055" type="#_x0000_t202" style="position:absolute;left:9169;top:7954;width:1211;height:881;mso-width-relative:margin;mso-height-relative:margin">
              <v:textbox>
                <w:txbxContent>
                  <w:p w:rsidR="00612349" w:rsidRDefault="00612349" w:rsidP="008B507B">
                    <w:pPr>
                      <w:spacing w:after="0" w:line="240" w:lineRule="auto"/>
                      <w:jc w:val="center"/>
                    </w:pPr>
                    <w:r>
                      <w:t>6º Mês</w:t>
                    </w:r>
                  </w:p>
                  <w:p w:rsidR="00612349" w:rsidRDefault="00612349" w:rsidP="008B507B">
                    <w:pPr>
                      <w:spacing w:after="0" w:line="240" w:lineRule="auto"/>
                      <w:jc w:val="center"/>
                    </w:pPr>
                    <w:r>
                      <w:t>Rotina Semestral</w:t>
                    </w:r>
                  </w:p>
                </w:txbxContent>
              </v:textbox>
            </v:shape>
            <v:shape id="_x0000_s1056" type="#_x0000_t202" style="position:absolute;left:1984;top:9109;width:1211;height:881;mso-width-relative:margin;mso-height-relative:margin">
              <v:textbox>
                <w:txbxContent>
                  <w:p w:rsidR="00612349" w:rsidRDefault="00612349" w:rsidP="008B507B">
                    <w:pPr>
                      <w:spacing w:after="0" w:line="240" w:lineRule="auto"/>
                      <w:jc w:val="center"/>
                    </w:pPr>
                    <w:r>
                      <w:t>7º Mês</w:t>
                    </w:r>
                  </w:p>
                  <w:p w:rsidR="00612349" w:rsidRDefault="00612349" w:rsidP="008B507B">
                    <w:pPr>
                      <w:spacing w:after="0" w:line="240" w:lineRule="auto"/>
                      <w:jc w:val="center"/>
                    </w:pPr>
                    <w:r>
                      <w:t>Rotina Semestral</w:t>
                    </w:r>
                  </w:p>
                </w:txbxContent>
              </v:textbox>
            </v:shape>
            <v:shape id="_x0000_s1057" type="#_x0000_t202" style="position:absolute;left:3289;top:9109;width:1211;height:881;mso-width-relative:margin;mso-height-relative:margin">
              <v:textbox>
                <w:txbxContent>
                  <w:p w:rsidR="00612349" w:rsidRDefault="00612349" w:rsidP="008B507B">
                    <w:pPr>
                      <w:spacing w:after="0" w:line="240" w:lineRule="auto"/>
                      <w:jc w:val="center"/>
                    </w:pPr>
                    <w:r>
                      <w:t>8º Mês</w:t>
                    </w:r>
                  </w:p>
                  <w:p w:rsidR="00612349" w:rsidRDefault="00612349" w:rsidP="008B507B">
                    <w:pPr>
                      <w:spacing w:after="0" w:line="240" w:lineRule="auto"/>
                      <w:jc w:val="center"/>
                    </w:pPr>
                    <w:r>
                      <w:t>Rotina Semestral</w:t>
                    </w:r>
                  </w:p>
                </w:txbxContent>
              </v:textbox>
            </v:shape>
            <v:shape id="_x0000_s1058" type="#_x0000_t202" style="position:absolute;left:4605;top:9109;width:1211;height:881;mso-width-relative:margin;mso-height-relative:margin">
              <v:textbox>
                <w:txbxContent>
                  <w:p w:rsidR="00612349" w:rsidRDefault="00612349" w:rsidP="008B507B">
                    <w:pPr>
                      <w:spacing w:after="0" w:line="240" w:lineRule="auto"/>
                      <w:jc w:val="center"/>
                    </w:pPr>
                    <w:r>
                      <w:t>9º Mês</w:t>
                    </w:r>
                  </w:p>
                  <w:p w:rsidR="00612349" w:rsidRDefault="00612349" w:rsidP="008B507B">
                    <w:pPr>
                      <w:spacing w:after="0" w:line="240" w:lineRule="auto"/>
                      <w:jc w:val="center"/>
                    </w:pPr>
                    <w:r>
                      <w:t>Rotina Semestral</w:t>
                    </w:r>
                  </w:p>
                </w:txbxContent>
              </v:textbox>
            </v:shape>
            <v:shape id="_x0000_s1059" type="#_x0000_t202" style="position:absolute;left:5914;top:9109;width:1211;height:881;mso-width-relative:margin;mso-height-relative:margin">
              <v:textbox>
                <w:txbxContent>
                  <w:p w:rsidR="00612349" w:rsidRDefault="00612349" w:rsidP="008B507B">
                    <w:pPr>
                      <w:spacing w:after="0" w:line="240" w:lineRule="auto"/>
                      <w:jc w:val="center"/>
                    </w:pPr>
                    <w:r>
                      <w:t>10º Mês</w:t>
                    </w:r>
                  </w:p>
                  <w:p w:rsidR="00612349" w:rsidRDefault="00612349" w:rsidP="008B507B">
                    <w:pPr>
                      <w:spacing w:after="0" w:line="240" w:lineRule="auto"/>
                      <w:jc w:val="center"/>
                    </w:pPr>
                    <w:r>
                      <w:t>Rotina Semestral</w:t>
                    </w:r>
                  </w:p>
                </w:txbxContent>
              </v:textbox>
            </v:shape>
            <v:shape id="_x0000_s1060" type="#_x0000_t202" style="position:absolute;left:7219;top:9109;width:1211;height:881;mso-width-relative:margin;mso-height-relative:margin">
              <v:textbox>
                <w:txbxContent>
                  <w:p w:rsidR="00612349" w:rsidRDefault="00612349" w:rsidP="008B507B">
                    <w:pPr>
                      <w:spacing w:after="0" w:line="240" w:lineRule="auto"/>
                      <w:jc w:val="center"/>
                    </w:pPr>
                    <w:r>
                      <w:t>11º Mês</w:t>
                    </w:r>
                  </w:p>
                  <w:p w:rsidR="00612349" w:rsidRDefault="00612349" w:rsidP="008B507B">
                    <w:pPr>
                      <w:spacing w:after="0" w:line="240" w:lineRule="auto"/>
                      <w:jc w:val="center"/>
                    </w:pPr>
                    <w:r>
                      <w:t>Rotina Semestral</w:t>
                    </w:r>
                  </w:p>
                </w:txbxContent>
              </v:textbox>
            </v:shape>
            <v:shape id="_x0000_s1061" type="#_x0000_t202" style="position:absolute;left:8539;top:9109;width:1211;height:881;mso-width-relative:margin;mso-height-relative:margin">
              <v:textbox>
                <w:txbxContent>
                  <w:p w:rsidR="00612349" w:rsidRDefault="00612349" w:rsidP="008B507B">
                    <w:pPr>
                      <w:spacing w:after="0" w:line="240" w:lineRule="auto"/>
                      <w:jc w:val="center"/>
                    </w:pPr>
                    <w:r>
                      <w:t>12º Mês</w:t>
                    </w:r>
                  </w:p>
                  <w:p w:rsidR="00612349" w:rsidRDefault="00612349" w:rsidP="008B507B">
                    <w:pPr>
                      <w:spacing w:after="0" w:line="240" w:lineRule="auto"/>
                      <w:jc w:val="center"/>
                    </w:pPr>
                    <w:r>
                      <w:t>Rotina Semestral</w:t>
                    </w:r>
                  </w:p>
                </w:txbxContent>
              </v:textbox>
            </v:shape>
            <v:shape id="_x0000_s1062" type="#_x0000_t202" style="position:absolute;left:8520;top:10354;width:1860;height:416;mso-width-relative:margin;mso-height-relative:margin">
              <v:textbox>
                <w:txbxContent>
                  <w:p w:rsidR="00612349" w:rsidRDefault="00612349" w:rsidP="008B507B">
                    <w:pPr>
                      <w:jc w:val="center"/>
                    </w:pPr>
                    <w:r>
                      <w:t>RENOVAÇÃO</w:t>
                    </w:r>
                  </w:p>
                </w:txbxContent>
              </v:textbox>
            </v:shape>
            <v:shape id="_x0000_s1063" type="#_x0000_t32" style="position:absolute;left:2546;top:8310;width:8044;height:0" o:connectortype="straight"/>
            <v:shape id="_x0000_s1064" type="#_x0000_t32" style="position:absolute;left:10590;top:8310;width:0;height:690" o:connectortype="straight"/>
            <v:shape id="_x0000_s1065" type="#_x0000_t32" style="position:absolute;left:1755;top:9000;width:8835;height:1" o:connectortype="straight"/>
            <v:shape id="_x0000_s1066" type="#_x0000_t32" style="position:absolute;left:1755;top:9000;width:0;height:465" o:connectortype="straight"/>
            <v:shape id="_x0000_s1067" type="#_x0000_t32" style="position:absolute;left:1755;top:9465;width:8625;height:1" o:connectortype="straight"/>
            <v:shape id="_x0000_s1068" type="#_x0000_t32" style="position:absolute;left:10380;top:9465;width:0;height:889" o:connectortype="straight"/>
          </v:group>
        </w:pict>
      </w:r>
    </w:p>
    <w:p w:rsidR="005330B0" w:rsidRDefault="005330B0">
      <w:pPr>
        <w:pStyle w:val="Padro"/>
        <w:tabs>
          <w:tab w:val="left" w:pos="567"/>
        </w:tabs>
      </w:pPr>
    </w:p>
    <w:p w:rsidR="005330B0" w:rsidRDefault="005330B0">
      <w:pPr>
        <w:pStyle w:val="Padro"/>
        <w:tabs>
          <w:tab w:val="left" w:pos="567"/>
        </w:tabs>
      </w:pPr>
    </w:p>
    <w:p w:rsidR="005330B0" w:rsidRDefault="005330B0">
      <w:pPr>
        <w:pStyle w:val="Lista"/>
        <w:tabs>
          <w:tab w:val="clear" w:pos="708"/>
          <w:tab w:val="left" w:pos="709"/>
        </w:tabs>
      </w:pPr>
    </w:p>
    <w:p w:rsidR="005330B0" w:rsidRDefault="005330B0">
      <w:pPr>
        <w:pStyle w:val="Lista"/>
        <w:tabs>
          <w:tab w:val="left" w:pos="567"/>
        </w:tabs>
      </w:pPr>
    </w:p>
    <w:p w:rsidR="005330B0" w:rsidRDefault="005330B0">
      <w:pPr>
        <w:pStyle w:val="Lista"/>
        <w:tabs>
          <w:tab w:val="left" w:pos="567"/>
        </w:tabs>
      </w:pPr>
    </w:p>
    <w:p w:rsidR="005330B0" w:rsidRDefault="005330B0">
      <w:pPr>
        <w:pStyle w:val="Lista"/>
        <w:tabs>
          <w:tab w:val="left" w:pos="567"/>
        </w:tabs>
      </w:pPr>
    </w:p>
    <w:p w:rsidR="005330B0" w:rsidRDefault="005330B0">
      <w:pPr>
        <w:pStyle w:val="Lista"/>
        <w:tabs>
          <w:tab w:val="left" w:pos="567"/>
        </w:tabs>
      </w:pPr>
    </w:p>
    <w:p w:rsidR="005330B0" w:rsidRDefault="005330B0">
      <w:pPr>
        <w:pStyle w:val="Lista"/>
        <w:tabs>
          <w:tab w:val="left" w:pos="567"/>
        </w:tabs>
      </w:pPr>
    </w:p>
    <w:p w:rsidR="005330B0" w:rsidRDefault="005330B0">
      <w:pPr>
        <w:pStyle w:val="Lista"/>
        <w:tabs>
          <w:tab w:val="left" w:pos="567"/>
        </w:tabs>
      </w:pPr>
    </w:p>
    <w:p w:rsidR="005330B0" w:rsidRDefault="005330B0">
      <w:pPr>
        <w:pStyle w:val="Lista"/>
        <w:tabs>
          <w:tab w:val="left" w:pos="567"/>
        </w:tabs>
      </w:pPr>
    </w:p>
    <w:p w:rsidR="005330B0" w:rsidRDefault="00F50575">
      <w:pPr>
        <w:pStyle w:val="Padro"/>
        <w:jc w:val="both"/>
      </w:pPr>
      <w:r>
        <w:rPr>
          <w:rFonts w:ascii="Arial" w:hAnsi="Arial" w:cs="Arial"/>
          <w:b/>
          <w:bCs/>
          <w:sz w:val="20"/>
          <w:szCs w:val="20"/>
        </w:rPr>
        <w:t>5. CLÁUSULA QUINTA - DAS OBRIGAÇÕES DO CONTRATANTE</w:t>
      </w:r>
    </w:p>
    <w:p w:rsidR="005330B0" w:rsidRDefault="00F50575">
      <w:pPr>
        <w:pStyle w:val="TextosemFormatao1"/>
        <w:tabs>
          <w:tab w:val="left" w:pos="2160"/>
        </w:tabs>
        <w:ind w:left="1080" w:hanging="1080"/>
        <w:jc w:val="both"/>
      </w:pPr>
      <w:r>
        <w:rPr>
          <w:rFonts w:ascii="Arial" w:hAnsi="Arial" w:cs="Arial"/>
          <w:b/>
          <w:bCs/>
        </w:rPr>
        <w:t xml:space="preserve">5.1. </w:t>
      </w:r>
      <w:r>
        <w:rPr>
          <w:rFonts w:ascii="Arial" w:hAnsi="Arial" w:cs="Arial"/>
          <w:bCs/>
        </w:rPr>
        <w:t xml:space="preserve">O </w:t>
      </w:r>
      <w:r>
        <w:rPr>
          <w:rFonts w:ascii="Arial" w:hAnsi="Arial" w:cs="Arial"/>
          <w:b/>
          <w:bCs/>
        </w:rPr>
        <w:t>CONTRATANTE</w:t>
      </w:r>
      <w:r>
        <w:rPr>
          <w:rFonts w:ascii="Arial" w:hAnsi="Arial" w:cs="Arial"/>
          <w:bCs/>
        </w:rPr>
        <w:t xml:space="preserve"> se compromete a</w:t>
      </w:r>
      <w:r>
        <w:rPr>
          <w:rFonts w:ascii="Arial" w:hAnsi="Arial" w:cs="Arial"/>
          <w:b/>
          <w:bCs/>
        </w:rPr>
        <w:t>:</w:t>
      </w:r>
    </w:p>
    <w:p w:rsidR="005330B0" w:rsidRDefault="005330B0">
      <w:pPr>
        <w:pStyle w:val="TextosemFormatao1"/>
        <w:tabs>
          <w:tab w:val="left" w:pos="2160"/>
        </w:tabs>
        <w:ind w:left="1080" w:hanging="1080"/>
        <w:jc w:val="both"/>
      </w:pPr>
    </w:p>
    <w:p w:rsidR="005330B0" w:rsidRDefault="00F50575">
      <w:pPr>
        <w:pStyle w:val="TextosemFormatao1"/>
        <w:tabs>
          <w:tab w:val="left" w:pos="2574"/>
        </w:tabs>
        <w:ind w:left="1134"/>
        <w:jc w:val="both"/>
      </w:pPr>
      <w:r>
        <w:rPr>
          <w:rFonts w:ascii="Arial" w:hAnsi="Arial" w:cs="Arial"/>
          <w:b/>
          <w:bCs/>
        </w:rPr>
        <w:t>a)</w:t>
      </w:r>
      <w:r>
        <w:rPr>
          <w:rFonts w:ascii="Arial" w:hAnsi="Arial" w:cs="Arial"/>
          <w:bCs/>
        </w:rPr>
        <w:t xml:space="preserve"> n</w:t>
      </w:r>
      <w:r>
        <w:rPr>
          <w:rFonts w:ascii="Arial" w:hAnsi="Arial" w:cs="Arial"/>
        </w:rPr>
        <w:t xml:space="preserve">omear representante para acompanhar, fiscalizar, certificar-se da conformidade do objeto a ser executado pela </w:t>
      </w:r>
      <w:r>
        <w:rPr>
          <w:rFonts w:ascii="Arial" w:hAnsi="Arial" w:cs="Arial"/>
          <w:b/>
        </w:rPr>
        <w:t>CONTRATADA</w:t>
      </w:r>
      <w:r>
        <w:rPr>
          <w:rFonts w:ascii="Arial" w:hAnsi="Arial" w:cs="Arial"/>
        </w:rPr>
        <w:t xml:space="preserve">, nos </w:t>
      </w:r>
      <w:proofErr w:type="gramStart"/>
      <w:r>
        <w:rPr>
          <w:rFonts w:ascii="Arial" w:hAnsi="Arial" w:cs="Arial"/>
        </w:rPr>
        <w:t>aspectos qualitativo e quantitativo, anotando em registro próprio as irregularidades detectadas</w:t>
      </w:r>
      <w:proofErr w:type="gramEnd"/>
      <w:r>
        <w:rPr>
          <w:rFonts w:ascii="Arial" w:hAnsi="Arial" w:cs="Arial"/>
        </w:rPr>
        <w:t xml:space="preserve"> e comunicando à </w:t>
      </w:r>
      <w:r>
        <w:rPr>
          <w:rFonts w:ascii="Arial" w:hAnsi="Arial" w:cs="Arial"/>
          <w:b/>
        </w:rPr>
        <w:t>CONTRATADA</w:t>
      </w:r>
      <w:r>
        <w:rPr>
          <w:rFonts w:ascii="Arial" w:hAnsi="Arial" w:cs="Arial"/>
        </w:rPr>
        <w:t xml:space="preserve"> as ocorrências de quaisquer fatos que, a seu critério, exijam medidas corretivas, conforme cada caso específico ensejar. </w:t>
      </w:r>
    </w:p>
    <w:p w:rsidR="005330B0" w:rsidRDefault="00F50575">
      <w:pPr>
        <w:pStyle w:val="TextosemFormatao1"/>
        <w:tabs>
          <w:tab w:val="left" w:pos="2574"/>
        </w:tabs>
        <w:ind w:left="1134"/>
        <w:jc w:val="both"/>
      </w:pPr>
      <w:r>
        <w:rPr>
          <w:rFonts w:ascii="Arial" w:hAnsi="Arial" w:cs="Arial"/>
          <w:b/>
          <w:bCs/>
        </w:rPr>
        <w:t>b)</w:t>
      </w:r>
      <w:r>
        <w:rPr>
          <w:rFonts w:ascii="Arial" w:hAnsi="Arial" w:cs="Arial"/>
          <w:bCs/>
        </w:rPr>
        <w:t xml:space="preserve"> efetuar o pagamento à </w:t>
      </w:r>
      <w:r>
        <w:rPr>
          <w:rFonts w:ascii="Arial" w:hAnsi="Arial" w:cs="Arial"/>
          <w:b/>
        </w:rPr>
        <w:t>CONTRATADA</w:t>
      </w:r>
      <w:r>
        <w:rPr>
          <w:rFonts w:ascii="Arial" w:hAnsi="Arial" w:cs="Arial"/>
          <w:bCs/>
        </w:rPr>
        <w:t>, de acordo com o prazo ora estabelecido;</w:t>
      </w:r>
    </w:p>
    <w:p w:rsidR="005330B0" w:rsidRDefault="00F50575">
      <w:pPr>
        <w:pStyle w:val="Padro"/>
        <w:ind w:left="1134"/>
        <w:jc w:val="both"/>
      </w:pPr>
      <w:r>
        <w:rPr>
          <w:rFonts w:ascii="Arial" w:hAnsi="Arial" w:cs="Arial"/>
          <w:b/>
          <w:bCs/>
          <w:sz w:val="20"/>
          <w:szCs w:val="20"/>
        </w:rPr>
        <w:t>c)</w:t>
      </w:r>
      <w:r>
        <w:rPr>
          <w:rFonts w:ascii="Arial" w:hAnsi="Arial" w:cs="Arial"/>
          <w:bCs/>
          <w:sz w:val="20"/>
          <w:szCs w:val="20"/>
        </w:rPr>
        <w:t xml:space="preserve"> expedir </w:t>
      </w:r>
      <w:r>
        <w:rPr>
          <w:rFonts w:ascii="Arial" w:hAnsi="Arial" w:cs="Arial"/>
          <w:sz w:val="20"/>
          <w:szCs w:val="20"/>
        </w:rPr>
        <w:t xml:space="preserve">as comunicações dirigidas à </w:t>
      </w:r>
      <w:r>
        <w:rPr>
          <w:rFonts w:ascii="Arial" w:hAnsi="Arial" w:cs="Arial"/>
          <w:b/>
          <w:sz w:val="20"/>
          <w:szCs w:val="20"/>
        </w:rPr>
        <w:t>CONTRATADA</w:t>
      </w:r>
      <w:r>
        <w:rPr>
          <w:rFonts w:ascii="Arial" w:hAnsi="Arial" w:cs="Arial"/>
          <w:sz w:val="20"/>
          <w:szCs w:val="20"/>
        </w:rPr>
        <w:t xml:space="preserve"> e </w:t>
      </w:r>
      <w:r>
        <w:rPr>
          <w:rFonts w:ascii="Arial" w:hAnsi="Arial" w:cs="Arial"/>
          <w:bCs/>
          <w:sz w:val="20"/>
          <w:szCs w:val="20"/>
        </w:rPr>
        <w:t>exigir, a qualquer tempo, a substituição dos produtos ou serviços que julgar insuficientes, inadequados ou em desconformidade com o solicitado.</w:t>
      </w:r>
    </w:p>
    <w:p w:rsidR="005330B0" w:rsidRDefault="00F50575">
      <w:pPr>
        <w:pStyle w:val="Padro"/>
        <w:jc w:val="both"/>
      </w:pPr>
      <w:r>
        <w:rPr>
          <w:rFonts w:ascii="Arial" w:hAnsi="Arial" w:cs="Arial"/>
          <w:b/>
          <w:bCs/>
          <w:sz w:val="20"/>
          <w:szCs w:val="20"/>
        </w:rPr>
        <w:t>6. CLÁUSULA SEXTA - DAS OBRIGAÇÕES DA CONTRATADA</w:t>
      </w:r>
    </w:p>
    <w:p w:rsidR="005330B0" w:rsidRDefault="00F50575">
      <w:pPr>
        <w:pStyle w:val="Padro"/>
        <w:tabs>
          <w:tab w:val="left" w:pos="360"/>
        </w:tabs>
        <w:jc w:val="both"/>
      </w:pPr>
      <w:r>
        <w:rPr>
          <w:rFonts w:ascii="Arial" w:hAnsi="Arial" w:cs="Arial"/>
          <w:b/>
          <w:sz w:val="20"/>
          <w:szCs w:val="20"/>
        </w:rPr>
        <w:t>6.1.</w:t>
      </w:r>
      <w:r>
        <w:rPr>
          <w:rFonts w:ascii="Arial" w:hAnsi="Arial" w:cs="Arial"/>
          <w:sz w:val="20"/>
          <w:szCs w:val="20"/>
        </w:rPr>
        <w:t xml:space="preserve"> Para o fiel cumprimento deste ajuste a</w:t>
      </w:r>
      <w:r>
        <w:rPr>
          <w:rFonts w:ascii="Arial" w:hAnsi="Arial" w:cs="Arial"/>
          <w:color w:val="0000FF"/>
          <w:sz w:val="20"/>
          <w:szCs w:val="20"/>
        </w:rPr>
        <w:t xml:space="preserve"> </w:t>
      </w:r>
      <w:r>
        <w:rPr>
          <w:rFonts w:ascii="Arial" w:hAnsi="Arial" w:cs="Arial"/>
          <w:b/>
          <w:sz w:val="20"/>
          <w:szCs w:val="20"/>
        </w:rPr>
        <w:t>CONTRATADA</w:t>
      </w:r>
      <w:r>
        <w:rPr>
          <w:rFonts w:ascii="Arial" w:hAnsi="Arial" w:cs="Arial"/>
          <w:bCs/>
          <w:sz w:val="20"/>
          <w:szCs w:val="20"/>
        </w:rPr>
        <w:t xml:space="preserve"> obriga-se a executar os fornecimentos deste contrato de acordo com as quantidades, descrições e critérios estabelecidos pela </w:t>
      </w:r>
      <w:r>
        <w:rPr>
          <w:rFonts w:ascii="Arial" w:hAnsi="Arial" w:cs="Arial"/>
          <w:b/>
          <w:bCs/>
          <w:sz w:val="20"/>
          <w:szCs w:val="20"/>
        </w:rPr>
        <w:t xml:space="preserve">CONTRATANTE, </w:t>
      </w:r>
      <w:r>
        <w:rPr>
          <w:rFonts w:ascii="Arial" w:hAnsi="Arial" w:cs="Arial"/>
          <w:bCs/>
          <w:sz w:val="20"/>
          <w:szCs w:val="20"/>
        </w:rPr>
        <w:t xml:space="preserve">após a outorga do contrato pelo Procurador Geral do Estado e mediante </w:t>
      </w:r>
      <w:r>
        <w:rPr>
          <w:rFonts w:ascii="Arial" w:hAnsi="Arial" w:cs="Arial"/>
          <w:bCs/>
          <w:color w:val="000000"/>
          <w:sz w:val="20"/>
          <w:szCs w:val="20"/>
        </w:rPr>
        <w:t>requisição e/ou ordem de serviço</w:t>
      </w:r>
      <w:r>
        <w:rPr>
          <w:rFonts w:ascii="Arial" w:hAnsi="Arial" w:cs="Arial"/>
          <w:bCs/>
          <w:color w:val="B80047"/>
          <w:sz w:val="20"/>
          <w:szCs w:val="20"/>
        </w:rPr>
        <w:t xml:space="preserve"> </w:t>
      </w:r>
      <w:r>
        <w:rPr>
          <w:rFonts w:ascii="Arial" w:hAnsi="Arial" w:cs="Arial"/>
          <w:bCs/>
          <w:sz w:val="20"/>
          <w:szCs w:val="20"/>
        </w:rPr>
        <w:t>emitida pelo setor requisitante e/ou gestor do contrato, obrigando-se ainda:</w:t>
      </w:r>
    </w:p>
    <w:p w:rsidR="005330B0" w:rsidRDefault="00F50575">
      <w:pPr>
        <w:pStyle w:val="Padro"/>
        <w:ind w:left="1134"/>
        <w:jc w:val="both"/>
      </w:pPr>
      <w:r>
        <w:rPr>
          <w:rFonts w:ascii="Arial" w:hAnsi="Arial" w:cs="Arial"/>
          <w:b/>
          <w:bCs/>
          <w:sz w:val="20"/>
          <w:szCs w:val="20"/>
        </w:rPr>
        <w:lastRenderedPageBreak/>
        <w:t xml:space="preserve">a) </w:t>
      </w:r>
      <w:r>
        <w:rPr>
          <w:rFonts w:ascii="Arial" w:hAnsi="Arial" w:cs="Arial"/>
          <w:sz w:val="20"/>
          <w:szCs w:val="20"/>
        </w:rPr>
        <w:t>manter durante toda a execução do contrato, todas as condições de habilitação exigidas na contratação;</w:t>
      </w:r>
    </w:p>
    <w:p w:rsidR="005330B0" w:rsidRDefault="00F50575">
      <w:pPr>
        <w:pStyle w:val="Padro"/>
        <w:ind w:left="1134"/>
        <w:jc w:val="both"/>
      </w:pPr>
      <w:r>
        <w:rPr>
          <w:rFonts w:ascii="Arial" w:hAnsi="Arial" w:cs="Arial"/>
          <w:b/>
          <w:bCs/>
          <w:sz w:val="20"/>
          <w:szCs w:val="20"/>
        </w:rPr>
        <w:t xml:space="preserve">b) </w:t>
      </w:r>
      <w:r>
        <w:rPr>
          <w:rFonts w:ascii="Arial" w:hAnsi="Arial" w:cs="Arial"/>
          <w:sz w:val="20"/>
          <w:szCs w:val="20"/>
        </w:rPr>
        <w:t>responsabilizar-se pelo pagamento dos salários, encargos sociais, trabalhistas e fiscais de todos os funcionários envolvidos na prestação dos fornecimentos dos objetos deste;</w:t>
      </w:r>
    </w:p>
    <w:p w:rsidR="005330B0" w:rsidRDefault="00F50575">
      <w:pPr>
        <w:pStyle w:val="Padro"/>
        <w:ind w:left="1134"/>
        <w:jc w:val="both"/>
      </w:pPr>
      <w:r>
        <w:rPr>
          <w:rFonts w:ascii="Arial" w:hAnsi="Arial" w:cs="Arial"/>
          <w:b/>
          <w:bCs/>
          <w:sz w:val="20"/>
          <w:szCs w:val="20"/>
        </w:rPr>
        <w:t xml:space="preserve">c) </w:t>
      </w:r>
      <w:r>
        <w:rPr>
          <w:rFonts w:ascii="Arial" w:hAnsi="Arial" w:cs="Arial"/>
          <w:sz w:val="20"/>
          <w:szCs w:val="20"/>
        </w:rPr>
        <w:t>responder por quaisquer danos pessoais ou materiais ocasionados por seus empregados na prestação dos serviços e ainda primar pela qualidade dos mesmos;</w:t>
      </w:r>
    </w:p>
    <w:p w:rsidR="005330B0" w:rsidRDefault="00F50575">
      <w:pPr>
        <w:pStyle w:val="Padro"/>
        <w:ind w:left="1134"/>
        <w:jc w:val="both"/>
      </w:pPr>
      <w:r>
        <w:rPr>
          <w:rFonts w:ascii="Arial" w:hAnsi="Arial" w:cs="Arial"/>
          <w:b/>
          <w:bCs/>
          <w:sz w:val="20"/>
          <w:szCs w:val="20"/>
        </w:rPr>
        <w:t xml:space="preserve">d) </w:t>
      </w:r>
      <w:r>
        <w:rPr>
          <w:rFonts w:ascii="Arial" w:hAnsi="Arial" w:cs="Arial"/>
          <w:bCs/>
          <w:sz w:val="20"/>
          <w:szCs w:val="20"/>
        </w:rPr>
        <w:t>e</w:t>
      </w:r>
      <w:r>
        <w:rPr>
          <w:rFonts w:ascii="Arial" w:hAnsi="Arial" w:cs="Arial"/>
          <w:sz w:val="20"/>
          <w:szCs w:val="20"/>
        </w:rPr>
        <w:t>xecutar o objeto do presente instrumento contratual em conformidade com as especificações.</w:t>
      </w:r>
    </w:p>
    <w:p w:rsidR="005330B0" w:rsidRDefault="00F50575">
      <w:pPr>
        <w:pStyle w:val="Padro"/>
        <w:ind w:left="1134"/>
        <w:jc w:val="both"/>
      </w:pPr>
      <w:r>
        <w:rPr>
          <w:rFonts w:ascii="Arial" w:hAnsi="Arial" w:cs="Arial"/>
          <w:b/>
          <w:bCs/>
          <w:sz w:val="20"/>
          <w:szCs w:val="20"/>
        </w:rPr>
        <w:t xml:space="preserve">e) </w:t>
      </w:r>
      <w:r>
        <w:rPr>
          <w:rFonts w:ascii="Arial" w:hAnsi="Arial" w:cs="Arial"/>
          <w:sz w:val="20"/>
          <w:szCs w:val="20"/>
        </w:rPr>
        <w:t xml:space="preserve">a </w:t>
      </w:r>
      <w:r>
        <w:rPr>
          <w:rFonts w:ascii="Arial" w:hAnsi="Arial" w:cs="Arial"/>
          <w:bCs/>
          <w:sz w:val="20"/>
          <w:szCs w:val="20"/>
        </w:rPr>
        <w:t>parte se obriga a aceitar, nas mesmas condições contratuais constantes do presente instrumento, os acréscimos e supressões que se fizerem até o limite de 25% (vinte e cinco) por cento do valor inicial atualizado.</w:t>
      </w:r>
    </w:p>
    <w:p w:rsidR="005330B0" w:rsidRDefault="00F50575">
      <w:pPr>
        <w:pStyle w:val="Padro"/>
        <w:ind w:left="1134"/>
        <w:jc w:val="both"/>
      </w:pPr>
      <w:r>
        <w:rPr>
          <w:rFonts w:ascii="Arial" w:hAnsi="Arial" w:cs="Arial"/>
          <w:b/>
          <w:sz w:val="20"/>
          <w:szCs w:val="20"/>
        </w:rPr>
        <w:t>f)</w:t>
      </w:r>
      <w:r>
        <w:rPr>
          <w:rFonts w:ascii="Arial" w:hAnsi="Arial" w:cs="Arial"/>
          <w:sz w:val="20"/>
          <w:szCs w:val="20"/>
        </w:rPr>
        <w:t xml:space="preserve"> cumprir rigorosamente os horários a serem definidos pelo requisitante para execução do objeto;</w:t>
      </w:r>
    </w:p>
    <w:p w:rsidR="005330B0" w:rsidRDefault="00F50575">
      <w:pPr>
        <w:pStyle w:val="Padro"/>
        <w:ind w:left="1134"/>
        <w:jc w:val="both"/>
      </w:pPr>
      <w:r>
        <w:rPr>
          <w:rFonts w:ascii="Arial" w:hAnsi="Arial" w:cs="Arial"/>
          <w:b/>
          <w:sz w:val="20"/>
          <w:szCs w:val="20"/>
        </w:rPr>
        <w:t>g)</w:t>
      </w:r>
      <w:r>
        <w:rPr>
          <w:rFonts w:ascii="Arial" w:hAnsi="Arial" w:cs="Arial"/>
          <w:sz w:val="20"/>
          <w:szCs w:val="20"/>
        </w:rPr>
        <w:t xml:space="preserve"> responsabilizar-se pelo atendimento e encaminhamento do seu empregado acidentado nas dependências da Contratante;</w:t>
      </w:r>
    </w:p>
    <w:p w:rsidR="005330B0" w:rsidRDefault="00F50575">
      <w:pPr>
        <w:pStyle w:val="Padro"/>
        <w:ind w:left="1134"/>
        <w:jc w:val="both"/>
      </w:pPr>
      <w:r>
        <w:rPr>
          <w:rFonts w:ascii="Arial" w:hAnsi="Arial" w:cs="Arial"/>
          <w:b/>
          <w:sz w:val="20"/>
          <w:szCs w:val="20"/>
        </w:rPr>
        <w:t>h)</w:t>
      </w:r>
      <w:r>
        <w:rPr>
          <w:rFonts w:ascii="Arial" w:hAnsi="Arial" w:cs="Arial"/>
          <w:sz w:val="20"/>
          <w:szCs w:val="20"/>
        </w:rPr>
        <w:t xml:space="preserve"> recrutar em seu nome e sob sua inteira responsabilidade, os empregados necessários à perfeita execução dos serviços, cabendo-lhes todos os pagamentos, inclusive dos encargos sociais previstos na legislação vigente e de quaisquer outros em decorrência de sua condição de empregadora, sem qualquer solidariedade da Superintendência de Proteção aos Direitos do Consumidor em Goiás;</w:t>
      </w:r>
    </w:p>
    <w:p w:rsidR="005330B0" w:rsidRDefault="00F50575">
      <w:pPr>
        <w:pStyle w:val="Padro"/>
        <w:ind w:left="1134"/>
        <w:jc w:val="both"/>
      </w:pPr>
      <w:r>
        <w:rPr>
          <w:rFonts w:ascii="Arial" w:hAnsi="Arial" w:cs="Arial"/>
          <w:b/>
          <w:sz w:val="20"/>
          <w:szCs w:val="20"/>
        </w:rPr>
        <w:t xml:space="preserve">i) </w:t>
      </w:r>
      <w:r>
        <w:rPr>
          <w:rFonts w:ascii="Arial" w:hAnsi="Arial" w:cs="Arial"/>
          <w:sz w:val="20"/>
          <w:szCs w:val="20"/>
        </w:rPr>
        <w:t xml:space="preserve">responsabilizar-se por quaisquer acidentes que venham a </w:t>
      </w:r>
      <w:proofErr w:type="gramStart"/>
      <w:r>
        <w:rPr>
          <w:rFonts w:ascii="Arial" w:hAnsi="Arial" w:cs="Arial"/>
          <w:sz w:val="20"/>
          <w:szCs w:val="20"/>
        </w:rPr>
        <w:t>ser vítimas os empregados</w:t>
      </w:r>
      <w:proofErr w:type="gramEnd"/>
      <w:r>
        <w:rPr>
          <w:rFonts w:ascii="Arial" w:hAnsi="Arial" w:cs="Arial"/>
          <w:sz w:val="20"/>
          <w:szCs w:val="20"/>
        </w:rPr>
        <w:t xml:space="preserve"> quando em serviço por tudo quanto as leis trabalhistas e previdenciárias, lhes assegurem e demais exigências legais para o exercício da atividade de limpeza em geral;</w:t>
      </w:r>
    </w:p>
    <w:p w:rsidR="005330B0" w:rsidRDefault="00F50575">
      <w:pPr>
        <w:pStyle w:val="Padro"/>
        <w:ind w:left="1134"/>
        <w:jc w:val="both"/>
      </w:pPr>
      <w:r>
        <w:rPr>
          <w:rFonts w:ascii="Arial" w:hAnsi="Arial" w:cs="Arial"/>
          <w:b/>
          <w:sz w:val="20"/>
          <w:szCs w:val="20"/>
        </w:rPr>
        <w:t xml:space="preserve">j) </w:t>
      </w:r>
      <w:r>
        <w:rPr>
          <w:rFonts w:ascii="Arial" w:hAnsi="Arial" w:cs="Arial"/>
          <w:sz w:val="20"/>
          <w:szCs w:val="20"/>
        </w:rPr>
        <w:t>adotar todos os critérios de segurança, tanto para os empregados quanto para a execução dos serviços em si;</w:t>
      </w:r>
    </w:p>
    <w:p w:rsidR="005330B0" w:rsidRDefault="00F50575">
      <w:pPr>
        <w:pStyle w:val="Padro"/>
        <w:ind w:left="1134"/>
        <w:jc w:val="both"/>
      </w:pPr>
      <w:r>
        <w:rPr>
          <w:rFonts w:ascii="Arial" w:hAnsi="Arial" w:cs="Arial"/>
          <w:b/>
          <w:sz w:val="20"/>
          <w:szCs w:val="20"/>
        </w:rPr>
        <w:t>k)</w:t>
      </w:r>
      <w:r>
        <w:rPr>
          <w:rFonts w:ascii="Arial" w:hAnsi="Arial" w:cs="Arial"/>
          <w:sz w:val="20"/>
          <w:szCs w:val="20"/>
        </w:rPr>
        <w:t xml:space="preserve"> apresentar ao gestor do contrato, por escrito e em meio digital, juntamente co a Nota Fiscal/Fatura dos Serviços, relatório mensal assinado pelo engenheiro mecânico responsável técnico e/ou pelo engenheiro mecânico vinculado à empresa responsável pela condução dos serviços, conforme modelo fornecido pelo gestor do contrato. Deverão constar deste relatório mensal o descritivo das ocorrências e das rotinas de manutenção preventiva e corretiva realizadas, informações sobre índices anormais de falhas no equipamento e em materiais, peças, componentes e/ou acessórios, a análise de ocorrências </w:t>
      </w:r>
      <w:proofErr w:type="spellStart"/>
      <w:r>
        <w:rPr>
          <w:rFonts w:ascii="Arial" w:hAnsi="Arial" w:cs="Arial"/>
          <w:sz w:val="20"/>
          <w:szCs w:val="20"/>
        </w:rPr>
        <w:t>extrarotina</w:t>
      </w:r>
      <w:proofErr w:type="spellEnd"/>
      <w:r>
        <w:rPr>
          <w:rFonts w:ascii="Arial" w:hAnsi="Arial" w:cs="Arial"/>
          <w:sz w:val="20"/>
          <w:szCs w:val="20"/>
        </w:rPr>
        <w:t xml:space="preserve"> e eventuais sugestões, com vistas a maximizar a eficiência e a confiabilidade dos equipamentos e das instalações elétricas e mecânicas associadas;</w:t>
      </w:r>
    </w:p>
    <w:p w:rsidR="005330B0" w:rsidRDefault="00F50575">
      <w:pPr>
        <w:pStyle w:val="Padro"/>
        <w:ind w:left="1134"/>
        <w:jc w:val="both"/>
      </w:pPr>
      <w:r>
        <w:rPr>
          <w:rFonts w:ascii="Arial" w:hAnsi="Arial" w:cs="Arial"/>
          <w:b/>
          <w:sz w:val="20"/>
          <w:szCs w:val="20"/>
        </w:rPr>
        <w:t>l)</w:t>
      </w:r>
      <w:r>
        <w:rPr>
          <w:rFonts w:ascii="Arial" w:hAnsi="Arial" w:cs="Arial"/>
          <w:sz w:val="20"/>
          <w:szCs w:val="20"/>
        </w:rPr>
        <w:t xml:space="preserve"> apresentar ao gestor do contrato, 60 (sessenta) dias corridos anteriores ao término da vigência contratual, relatório com todas as atividades desenvolvidas;</w:t>
      </w:r>
    </w:p>
    <w:p w:rsidR="005330B0" w:rsidRDefault="00F50575">
      <w:pPr>
        <w:pStyle w:val="Padro"/>
        <w:ind w:left="1134"/>
        <w:jc w:val="both"/>
      </w:pPr>
      <w:r>
        <w:rPr>
          <w:rFonts w:ascii="Arial" w:hAnsi="Arial" w:cs="Arial"/>
          <w:b/>
          <w:sz w:val="20"/>
          <w:szCs w:val="20"/>
        </w:rPr>
        <w:lastRenderedPageBreak/>
        <w:t xml:space="preserve">m) </w:t>
      </w:r>
      <w:r>
        <w:rPr>
          <w:rFonts w:ascii="Arial" w:hAnsi="Arial" w:cs="Arial"/>
          <w:sz w:val="20"/>
          <w:szCs w:val="20"/>
        </w:rPr>
        <w:t>apresentar Relatório de Vistoria Inicial dos equipamentos e instalações, bem como o Plano de Execução de Serviços, assinado pelo engenheiro mecânico responsável técnico, no prazo máximo de 30 (trinta) dias corridos a contar da data da assinatura do contrato;</w:t>
      </w:r>
    </w:p>
    <w:p w:rsidR="005330B0" w:rsidRDefault="00F50575">
      <w:pPr>
        <w:pStyle w:val="Padro"/>
        <w:ind w:left="1134"/>
        <w:jc w:val="both"/>
      </w:pPr>
      <w:r>
        <w:rPr>
          <w:rFonts w:ascii="Arial" w:hAnsi="Arial" w:cs="Arial"/>
          <w:b/>
          <w:sz w:val="20"/>
          <w:szCs w:val="20"/>
        </w:rPr>
        <w:t xml:space="preserve">n) </w:t>
      </w:r>
      <w:r>
        <w:rPr>
          <w:rFonts w:ascii="Arial" w:hAnsi="Arial" w:cs="Arial"/>
          <w:sz w:val="20"/>
          <w:szCs w:val="20"/>
        </w:rPr>
        <w:t xml:space="preserve">obter junto ao CREA a Anotação de Responsabilidade Técnica – </w:t>
      </w:r>
      <w:proofErr w:type="spellStart"/>
      <w:r>
        <w:rPr>
          <w:rFonts w:ascii="Arial" w:hAnsi="Arial" w:cs="Arial"/>
          <w:sz w:val="20"/>
          <w:szCs w:val="20"/>
        </w:rPr>
        <w:t>A.R.T.</w:t>
      </w:r>
      <w:proofErr w:type="spellEnd"/>
      <w:r>
        <w:rPr>
          <w:rFonts w:ascii="Arial" w:hAnsi="Arial" w:cs="Arial"/>
          <w:sz w:val="20"/>
          <w:szCs w:val="20"/>
        </w:rPr>
        <w:t xml:space="preserve"> do contrato a ser assinado, no prazo máximo de 30 (trinta) dias corridos após sua assinatura, apresentando o documento ao gestor do contrato;</w:t>
      </w:r>
    </w:p>
    <w:p w:rsidR="005330B0" w:rsidRDefault="00F50575">
      <w:pPr>
        <w:pStyle w:val="Padro"/>
        <w:ind w:left="1134"/>
        <w:jc w:val="both"/>
      </w:pPr>
      <w:r>
        <w:rPr>
          <w:rFonts w:ascii="Arial" w:hAnsi="Arial" w:cs="Arial"/>
          <w:b/>
          <w:sz w:val="20"/>
          <w:szCs w:val="20"/>
        </w:rPr>
        <w:t xml:space="preserve">o) </w:t>
      </w:r>
      <w:r>
        <w:rPr>
          <w:rFonts w:ascii="Arial" w:hAnsi="Arial" w:cs="Arial"/>
          <w:sz w:val="20"/>
          <w:szCs w:val="20"/>
        </w:rPr>
        <w:t>apresentar, no início do contrato e sempre que houver alteração, a relação nominal (com seus dados pessoais) dos profissionais que prestarão os serviços de manutenção nas instalações do CONTRATANTE, no prazo máximo de 30 (trinta) dias corridos;</w:t>
      </w:r>
    </w:p>
    <w:p w:rsidR="005330B0" w:rsidRDefault="00F50575">
      <w:pPr>
        <w:pStyle w:val="Padro"/>
        <w:ind w:left="1134"/>
        <w:jc w:val="both"/>
      </w:pPr>
      <w:r>
        <w:rPr>
          <w:rFonts w:ascii="Arial" w:hAnsi="Arial" w:cs="Arial"/>
          <w:b/>
          <w:sz w:val="20"/>
          <w:szCs w:val="20"/>
        </w:rPr>
        <w:t xml:space="preserve">p) </w:t>
      </w:r>
      <w:r>
        <w:rPr>
          <w:rFonts w:ascii="Arial" w:hAnsi="Arial" w:cs="Arial"/>
          <w:sz w:val="20"/>
          <w:szCs w:val="20"/>
        </w:rPr>
        <w:t xml:space="preserve">fornecer aos seus técnicos os equipamentos e o ferramental, com seus acessórios, necessários à execução dos serviços, no prazo de </w:t>
      </w:r>
      <w:proofErr w:type="gramStart"/>
      <w:r>
        <w:rPr>
          <w:rFonts w:ascii="Arial" w:hAnsi="Arial" w:cs="Arial"/>
          <w:sz w:val="20"/>
          <w:szCs w:val="20"/>
        </w:rPr>
        <w:t>5</w:t>
      </w:r>
      <w:proofErr w:type="gramEnd"/>
      <w:r>
        <w:rPr>
          <w:rFonts w:ascii="Arial" w:hAnsi="Arial" w:cs="Arial"/>
          <w:sz w:val="20"/>
          <w:szCs w:val="20"/>
        </w:rPr>
        <w:t xml:space="preserve"> (cinco) dias úteis contados a partir da assinatura do contrato, assumindo a responsabilidade pelo transporte, guarda, carga e descarga dos mesmos;</w:t>
      </w:r>
    </w:p>
    <w:p w:rsidR="005330B0" w:rsidRDefault="00F50575">
      <w:pPr>
        <w:pStyle w:val="Padro"/>
        <w:ind w:left="1134"/>
        <w:jc w:val="both"/>
      </w:pPr>
      <w:r>
        <w:rPr>
          <w:rFonts w:ascii="Arial" w:hAnsi="Arial" w:cs="Arial"/>
          <w:b/>
          <w:sz w:val="20"/>
          <w:szCs w:val="20"/>
        </w:rPr>
        <w:t>q)</w:t>
      </w:r>
      <w:r>
        <w:rPr>
          <w:rFonts w:ascii="Arial" w:hAnsi="Arial" w:cs="Arial"/>
          <w:sz w:val="20"/>
          <w:szCs w:val="20"/>
        </w:rPr>
        <w:t xml:space="preserve"> substituir, sem ônus para o CONTRATANTE, no prazo máximo de 24 (vinte e quatro) horas, ferramentas alocadas para execução dos serviços que não estiverem revestidas de qualidade e/ou condições de uso;</w:t>
      </w:r>
    </w:p>
    <w:p w:rsidR="005330B0" w:rsidRDefault="00F50575">
      <w:pPr>
        <w:pStyle w:val="Padro"/>
        <w:ind w:left="1134"/>
        <w:jc w:val="both"/>
      </w:pPr>
      <w:r>
        <w:rPr>
          <w:rFonts w:ascii="Arial" w:hAnsi="Arial" w:cs="Arial"/>
          <w:b/>
          <w:sz w:val="20"/>
          <w:szCs w:val="20"/>
        </w:rPr>
        <w:t xml:space="preserve">r) </w:t>
      </w:r>
      <w:r>
        <w:rPr>
          <w:rFonts w:ascii="Arial" w:hAnsi="Arial" w:cs="Arial"/>
          <w:sz w:val="20"/>
          <w:szCs w:val="20"/>
        </w:rPr>
        <w:t xml:space="preserve">prestar serviços de forma a assegurar que os equipamentos, instalações e redes </w:t>
      </w:r>
      <w:proofErr w:type="spellStart"/>
      <w:r>
        <w:rPr>
          <w:rFonts w:ascii="Arial" w:hAnsi="Arial" w:cs="Arial"/>
          <w:sz w:val="20"/>
          <w:szCs w:val="20"/>
        </w:rPr>
        <w:t>frigorígenas</w:t>
      </w:r>
      <w:proofErr w:type="spellEnd"/>
      <w:r>
        <w:rPr>
          <w:rFonts w:ascii="Arial" w:hAnsi="Arial" w:cs="Arial"/>
          <w:sz w:val="20"/>
          <w:szCs w:val="20"/>
        </w:rPr>
        <w:t xml:space="preserve"> mantenham regular, eficiente, seguro e econômico funcionamento;</w:t>
      </w:r>
    </w:p>
    <w:p w:rsidR="005330B0" w:rsidRDefault="00F50575">
      <w:pPr>
        <w:pStyle w:val="Padro"/>
        <w:ind w:left="1134"/>
        <w:jc w:val="both"/>
      </w:pPr>
      <w:r>
        <w:rPr>
          <w:rFonts w:ascii="Arial" w:hAnsi="Arial" w:cs="Arial"/>
          <w:b/>
          <w:sz w:val="20"/>
          <w:szCs w:val="20"/>
        </w:rPr>
        <w:t xml:space="preserve">s) </w:t>
      </w:r>
      <w:r>
        <w:rPr>
          <w:rFonts w:ascii="Arial" w:hAnsi="Arial" w:cs="Arial"/>
          <w:sz w:val="20"/>
          <w:szCs w:val="20"/>
        </w:rPr>
        <w:t>comunicar imediatamente ao gestor do contrato toda e qualquer irregularidade ou dificuldade que impossibilite a execução dos serviços contratados;</w:t>
      </w:r>
    </w:p>
    <w:p w:rsidR="005330B0" w:rsidRDefault="00F50575">
      <w:pPr>
        <w:pStyle w:val="Padro"/>
        <w:ind w:left="1134"/>
        <w:jc w:val="both"/>
      </w:pPr>
      <w:r>
        <w:rPr>
          <w:rFonts w:ascii="Arial" w:hAnsi="Arial" w:cs="Arial"/>
          <w:b/>
          <w:sz w:val="20"/>
          <w:szCs w:val="20"/>
        </w:rPr>
        <w:t xml:space="preserve">t) </w:t>
      </w:r>
      <w:r>
        <w:rPr>
          <w:rFonts w:ascii="Arial" w:hAnsi="Arial" w:cs="Arial"/>
          <w:sz w:val="20"/>
          <w:szCs w:val="20"/>
        </w:rPr>
        <w:t>propiciar ao CONTRATANTE todos os meios e facilidades necessárias à fiscalização dos serviços;</w:t>
      </w:r>
    </w:p>
    <w:p w:rsidR="005330B0" w:rsidRDefault="00F50575">
      <w:pPr>
        <w:pStyle w:val="Padro"/>
        <w:ind w:left="1134"/>
        <w:jc w:val="both"/>
      </w:pPr>
      <w:r>
        <w:rPr>
          <w:rFonts w:ascii="Arial" w:hAnsi="Arial" w:cs="Arial"/>
          <w:b/>
          <w:sz w:val="20"/>
          <w:szCs w:val="20"/>
        </w:rPr>
        <w:t>u)</w:t>
      </w:r>
      <w:r>
        <w:rPr>
          <w:rFonts w:ascii="Arial" w:hAnsi="Arial" w:cs="Arial"/>
          <w:sz w:val="20"/>
          <w:szCs w:val="20"/>
        </w:rPr>
        <w:t xml:space="preserve"> assumir inteira responsabilidade pela conservação e limpeza dos locais de circulação e de execução dos serviços. O desenvolvimento de trabalhos que envolvam transporte e montagem de equipamentos deverá ser rigorosamente planejado, protegendo-se especialmente os materiais de acabamento existentes na edificação (pisos e paredes);</w:t>
      </w:r>
    </w:p>
    <w:p w:rsidR="005330B0" w:rsidRDefault="00F50575">
      <w:pPr>
        <w:pStyle w:val="Padro"/>
        <w:ind w:left="1134"/>
        <w:jc w:val="both"/>
      </w:pPr>
      <w:r>
        <w:rPr>
          <w:rFonts w:ascii="Arial" w:hAnsi="Arial" w:cs="Arial"/>
          <w:b/>
          <w:sz w:val="20"/>
          <w:szCs w:val="20"/>
        </w:rPr>
        <w:t xml:space="preserve">v) </w:t>
      </w:r>
      <w:r>
        <w:rPr>
          <w:rFonts w:ascii="Arial" w:hAnsi="Arial" w:cs="Arial"/>
          <w:sz w:val="20"/>
          <w:szCs w:val="20"/>
        </w:rPr>
        <w:t xml:space="preserve">solicitar previamente, autorização do gestor do contrato. As despesas com a retirada, a remessa, a devolução e a posterior reinstalação dos </w:t>
      </w:r>
      <w:proofErr w:type="gramStart"/>
      <w:r>
        <w:rPr>
          <w:rFonts w:ascii="Arial" w:hAnsi="Arial" w:cs="Arial"/>
          <w:sz w:val="20"/>
          <w:szCs w:val="20"/>
        </w:rPr>
        <w:t>componentes serão</w:t>
      </w:r>
      <w:proofErr w:type="gramEnd"/>
      <w:r>
        <w:rPr>
          <w:rFonts w:ascii="Arial" w:hAnsi="Arial" w:cs="Arial"/>
          <w:sz w:val="20"/>
          <w:szCs w:val="20"/>
        </w:rPr>
        <w:t xml:space="preserve"> de responsabilidade da CONTRATADA;</w:t>
      </w:r>
    </w:p>
    <w:p w:rsidR="005330B0" w:rsidRDefault="00F50575">
      <w:pPr>
        <w:pStyle w:val="Padro"/>
        <w:ind w:left="1134"/>
        <w:jc w:val="both"/>
      </w:pPr>
      <w:r>
        <w:rPr>
          <w:rFonts w:ascii="Arial" w:hAnsi="Arial" w:cs="Arial"/>
          <w:b/>
          <w:sz w:val="20"/>
          <w:szCs w:val="20"/>
        </w:rPr>
        <w:t>w)</w:t>
      </w:r>
      <w:r>
        <w:rPr>
          <w:rFonts w:ascii="Arial" w:hAnsi="Arial" w:cs="Arial"/>
          <w:sz w:val="20"/>
          <w:szCs w:val="20"/>
        </w:rPr>
        <w:t xml:space="preserve"> responsabilizar-se pelos serviços, inclusive o material necessário para a sua execução, de enrolamento dos motores de </w:t>
      </w:r>
      <w:proofErr w:type="spellStart"/>
      <w:r>
        <w:rPr>
          <w:rFonts w:ascii="Arial" w:hAnsi="Arial" w:cs="Arial"/>
          <w:sz w:val="20"/>
          <w:szCs w:val="20"/>
        </w:rPr>
        <w:t>fancoil</w:t>
      </w:r>
      <w:proofErr w:type="spellEnd"/>
      <w:r>
        <w:rPr>
          <w:rFonts w:ascii="Arial" w:hAnsi="Arial" w:cs="Arial"/>
          <w:sz w:val="20"/>
          <w:szCs w:val="20"/>
        </w:rPr>
        <w:t xml:space="preserve"> e dos motores das bombas de água gelada, quando necessário. Estes serviços deverão ser executados em oficina especializada;</w:t>
      </w:r>
    </w:p>
    <w:p w:rsidR="005330B0" w:rsidRDefault="00F50575">
      <w:pPr>
        <w:pStyle w:val="Padro"/>
        <w:ind w:left="1134"/>
        <w:jc w:val="both"/>
      </w:pPr>
      <w:r>
        <w:rPr>
          <w:rFonts w:ascii="Arial" w:hAnsi="Arial" w:cs="Arial"/>
          <w:b/>
          <w:sz w:val="20"/>
          <w:szCs w:val="20"/>
        </w:rPr>
        <w:t xml:space="preserve">x) </w:t>
      </w:r>
      <w:r>
        <w:rPr>
          <w:rFonts w:ascii="Arial" w:hAnsi="Arial" w:cs="Arial"/>
          <w:sz w:val="20"/>
          <w:szCs w:val="20"/>
        </w:rPr>
        <w:t xml:space="preserve">Verificar os equipamentos ou sistemas que se encontrem em período de garantia, os serviços de manutenção corretiva somente </w:t>
      </w:r>
      <w:proofErr w:type="gramStart"/>
      <w:r>
        <w:rPr>
          <w:rFonts w:ascii="Arial" w:hAnsi="Arial" w:cs="Arial"/>
          <w:sz w:val="20"/>
          <w:szCs w:val="20"/>
        </w:rPr>
        <w:t>poderão ser</w:t>
      </w:r>
      <w:proofErr w:type="gramEnd"/>
      <w:r>
        <w:rPr>
          <w:rFonts w:ascii="Arial" w:hAnsi="Arial" w:cs="Arial"/>
          <w:sz w:val="20"/>
          <w:szCs w:val="20"/>
        </w:rPr>
        <w:t xml:space="preserve"> executados após a constatação de que o problema não decorre de defeito coberto pela garantia. Ficando constatado que o problema do equipamento sob garantia decorre de defeito de fabricação, a CONTRATADA comunicará o fato ao CONTRATANTE no prazo de 24 </w:t>
      </w:r>
      <w:r>
        <w:rPr>
          <w:rFonts w:ascii="Arial" w:hAnsi="Arial" w:cs="Arial"/>
          <w:sz w:val="20"/>
          <w:szCs w:val="20"/>
        </w:rPr>
        <w:lastRenderedPageBreak/>
        <w:t>(vinte e quatro) horas, mediante emissão de Laudo Técnico, assinado pelo engenheiro mecânico responsável técnico e/ou pelo engenheiro mecânico responsável pela condução dos serviços, a fim de que sejam tomadas as providências necessárias. Caso a CONTRATADA execute os serviços a que se refere o item 9.14.1 e disto resulte a perda da garantia oferecida, ela assumirá durante o período remanescente da garantia todos os ônus a que atualmente está sujeito o fabricante do equipamento. Durante o prazo de garantia dos equipamentos, será atribuída à CONTRATADA a responsabilidade por eventuais procedimentos ou omissões que contribuam para a extinção da garantia determinada pelo fabricante;</w:t>
      </w:r>
    </w:p>
    <w:p w:rsidR="005330B0" w:rsidRDefault="00F50575">
      <w:pPr>
        <w:pStyle w:val="Padro"/>
        <w:ind w:left="1134"/>
        <w:jc w:val="both"/>
      </w:pPr>
      <w:r>
        <w:rPr>
          <w:rFonts w:ascii="Arial" w:hAnsi="Arial" w:cs="Arial"/>
          <w:b/>
          <w:sz w:val="20"/>
          <w:szCs w:val="20"/>
        </w:rPr>
        <w:t>y)</w:t>
      </w:r>
      <w:r>
        <w:rPr>
          <w:rFonts w:ascii="Arial" w:hAnsi="Arial" w:cs="Arial"/>
          <w:sz w:val="20"/>
          <w:szCs w:val="20"/>
        </w:rPr>
        <w:t xml:space="preserve"> fornecer ao CONTRATANTE os números de telefones celulares do engenheiro mecânico responsável técnico, do engenheiro mecânico responsável pela condução dos serviços e dos técnicos em mecânica, com perfeito conhecimento do objeto do contrato, para o pronto deslocamento e atendimento em situações de emergência ou de algum sintoma anormal em equipamentos e instalações;</w:t>
      </w:r>
    </w:p>
    <w:p w:rsidR="005330B0" w:rsidRDefault="00F50575">
      <w:pPr>
        <w:pStyle w:val="Padro"/>
        <w:ind w:left="1134"/>
        <w:jc w:val="both"/>
      </w:pPr>
      <w:r>
        <w:rPr>
          <w:rFonts w:ascii="Arial" w:hAnsi="Arial" w:cs="Arial"/>
          <w:b/>
          <w:sz w:val="20"/>
          <w:szCs w:val="20"/>
        </w:rPr>
        <w:t xml:space="preserve">z) </w:t>
      </w:r>
      <w:r>
        <w:rPr>
          <w:rFonts w:ascii="Arial" w:hAnsi="Arial" w:cs="Arial"/>
          <w:sz w:val="20"/>
          <w:szCs w:val="20"/>
        </w:rPr>
        <w:t>fornecer aos seus técnicos uniforme, calçado, crachá de identificação e equipamentos de proteção individual, obedecendo ao disposto nas normas de segurança do trabalho;</w:t>
      </w:r>
    </w:p>
    <w:p w:rsidR="005330B0" w:rsidRDefault="00F50575">
      <w:pPr>
        <w:pStyle w:val="Padro"/>
        <w:ind w:left="1134"/>
        <w:jc w:val="both"/>
      </w:pPr>
      <w:proofErr w:type="spellStart"/>
      <w:proofErr w:type="gramStart"/>
      <w:r>
        <w:rPr>
          <w:rFonts w:ascii="Arial" w:hAnsi="Arial" w:cs="Arial"/>
          <w:b/>
          <w:sz w:val="20"/>
          <w:szCs w:val="20"/>
        </w:rPr>
        <w:t>aa</w:t>
      </w:r>
      <w:proofErr w:type="spellEnd"/>
      <w:proofErr w:type="gramEnd"/>
      <w:r>
        <w:rPr>
          <w:rFonts w:ascii="Arial" w:hAnsi="Arial" w:cs="Arial"/>
          <w:b/>
          <w:sz w:val="20"/>
          <w:szCs w:val="20"/>
        </w:rPr>
        <w:t xml:space="preserve">) </w:t>
      </w:r>
      <w:r>
        <w:rPr>
          <w:rFonts w:ascii="Arial" w:hAnsi="Arial" w:cs="Arial"/>
          <w:sz w:val="20"/>
          <w:szCs w:val="20"/>
        </w:rPr>
        <w:t>assegurar a correta apresentação dos empregados, ou seja, deverão se apresentar sempre limpo e asseados, tanto no aspecto e vestuário e calçado, quanto no de higiene pessoal;</w:t>
      </w:r>
    </w:p>
    <w:p w:rsidR="005330B0" w:rsidRDefault="00F50575">
      <w:pPr>
        <w:pStyle w:val="Padro"/>
        <w:ind w:left="1134"/>
        <w:jc w:val="both"/>
      </w:pPr>
      <w:proofErr w:type="spellStart"/>
      <w:proofErr w:type="gramStart"/>
      <w:r>
        <w:rPr>
          <w:rFonts w:ascii="Arial" w:hAnsi="Arial" w:cs="Arial"/>
          <w:b/>
          <w:sz w:val="20"/>
          <w:szCs w:val="20"/>
        </w:rPr>
        <w:t>bb</w:t>
      </w:r>
      <w:proofErr w:type="spellEnd"/>
      <w:proofErr w:type="gramEnd"/>
      <w:r>
        <w:rPr>
          <w:rFonts w:ascii="Arial" w:hAnsi="Arial" w:cs="Arial"/>
          <w:b/>
          <w:sz w:val="20"/>
          <w:szCs w:val="20"/>
        </w:rPr>
        <w:t xml:space="preserve">) </w:t>
      </w:r>
      <w:r>
        <w:rPr>
          <w:rFonts w:ascii="Arial" w:hAnsi="Arial" w:cs="Arial"/>
          <w:sz w:val="20"/>
          <w:szCs w:val="20"/>
        </w:rPr>
        <w:t>substituir seus técnicos por outros de qualificação igual ou superior sem ônus para o CONTRATANTE, no seguintes casos: falta justificada ou injustificada; gozo de férias ou afastamento definitivo da empresa; licença e/ou atestado médico e solicitação do gestor do contrato em razão de conduta inconveniente ou incapacidade técnica.</w:t>
      </w:r>
    </w:p>
    <w:p w:rsidR="005330B0" w:rsidRDefault="00F50575">
      <w:pPr>
        <w:pStyle w:val="TextosemFormatao1"/>
        <w:tabs>
          <w:tab w:val="left" w:pos="2160"/>
        </w:tabs>
        <w:ind w:left="1080" w:hanging="1080"/>
        <w:jc w:val="both"/>
      </w:pPr>
      <w:r>
        <w:rPr>
          <w:rFonts w:ascii="Arial" w:hAnsi="Arial" w:cs="Arial"/>
          <w:b/>
        </w:rPr>
        <w:t>7. CLÁUSULA SÉTIMA – DO PRAZO DE VIGÊNCIA.</w:t>
      </w:r>
    </w:p>
    <w:p w:rsidR="005330B0" w:rsidRDefault="005330B0">
      <w:pPr>
        <w:pStyle w:val="TextosemFormatao1"/>
        <w:jc w:val="both"/>
      </w:pPr>
    </w:p>
    <w:p w:rsidR="005330B0" w:rsidRDefault="00F50575">
      <w:pPr>
        <w:pStyle w:val="TextosemFormatao1"/>
        <w:jc w:val="both"/>
      </w:pPr>
      <w:r>
        <w:rPr>
          <w:rFonts w:ascii="Arial" w:hAnsi="Arial" w:cs="Arial"/>
          <w:b/>
        </w:rPr>
        <w:t>7.1.</w:t>
      </w:r>
      <w:r>
        <w:rPr>
          <w:rFonts w:ascii="Arial" w:hAnsi="Arial" w:cs="Arial"/>
        </w:rPr>
        <w:t xml:space="preserve"> DO PRAZO</w:t>
      </w:r>
      <w:r>
        <w:rPr>
          <w:rFonts w:ascii="Arial" w:hAnsi="Arial" w:cs="Arial"/>
          <w:bCs/>
        </w:rPr>
        <w:t>: O presente Contrato terá vigência de 12 (doze) meses, contados a partir de sua outorga pelo Procurador Geral do Estado com eficácia condicionada a partir de sua publicação, podendo ser alterado</w:t>
      </w:r>
      <w:r>
        <w:rPr>
          <w:rFonts w:ascii="Arial" w:hAnsi="Arial" w:cs="Arial"/>
          <w:bCs/>
          <w:color w:val="FF0000"/>
        </w:rPr>
        <w:t xml:space="preserve"> </w:t>
      </w:r>
      <w:r>
        <w:rPr>
          <w:rFonts w:ascii="Arial" w:hAnsi="Arial" w:cs="Arial"/>
          <w:bCs/>
        </w:rPr>
        <w:t>ou rescindido nos termos da legislação vigente, mediante aditamento contratual, e ainda ser prorrogado por até 60 (sessenta) meses, nos termos do inc. II do art. 57 da LLC.</w:t>
      </w:r>
    </w:p>
    <w:p w:rsidR="005330B0" w:rsidRDefault="005330B0">
      <w:pPr>
        <w:pStyle w:val="TextosemFormatao1"/>
        <w:jc w:val="both"/>
      </w:pPr>
    </w:p>
    <w:p w:rsidR="005330B0" w:rsidRDefault="00F50575">
      <w:pPr>
        <w:pStyle w:val="TextosemFormatao1"/>
        <w:jc w:val="both"/>
      </w:pPr>
      <w:r>
        <w:rPr>
          <w:rFonts w:ascii="Arial" w:hAnsi="Arial" w:cs="Arial"/>
          <w:b/>
        </w:rPr>
        <w:t>8. CLÁUSULA OITAVA - DOS RECURSOS ORÇAMENTÁRIOS</w:t>
      </w:r>
    </w:p>
    <w:p w:rsidR="005330B0" w:rsidRDefault="005330B0">
      <w:pPr>
        <w:pStyle w:val="TextosemFormatao1"/>
        <w:jc w:val="both"/>
      </w:pPr>
    </w:p>
    <w:p w:rsidR="005330B0" w:rsidRDefault="00F50575">
      <w:pPr>
        <w:pStyle w:val="TextosemFormatao1"/>
        <w:jc w:val="both"/>
      </w:pPr>
      <w:r>
        <w:rPr>
          <w:rFonts w:ascii="Arial" w:hAnsi="Arial" w:cs="Arial"/>
          <w:b/>
        </w:rPr>
        <w:t>8.1.</w:t>
      </w:r>
      <w:r>
        <w:rPr>
          <w:rFonts w:ascii="Arial" w:hAnsi="Arial" w:cs="Arial"/>
        </w:rPr>
        <w:t xml:space="preserve"> DOS RECURSOS: Os recursos orçamentários para a cobertura das despesas decorrentes deste Contrato, para o presente exercício, encontram-se previstos conforme a seguinte classificação de funcional-programática. </w:t>
      </w:r>
    </w:p>
    <w:p w:rsidR="005330B0" w:rsidRDefault="005330B0">
      <w:pPr>
        <w:pStyle w:val="TextosemFormatao1"/>
        <w:jc w:val="both"/>
      </w:pPr>
    </w:p>
    <w:tbl>
      <w:tblPr>
        <w:tblW w:w="0" w:type="auto"/>
        <w:tblInd w:w="-105" w:type="dxa"/>
        <w:tblBorders>
          <w:top w:val="single" w:sz="6" w:space="0" w:color="00000A"/>
          <w:left w:val="single" w:sz="6" w:space="0" w:color="000001"/>
          <w:bottom w:val="single" w:sz="6" w:space="0" w:color="000001"/>
          <w:right w:val="single" w:sz="6" w:space="0" w:color="00000A"/>
        </w:tblBorders>
        <w:tblCellMar>
          <w:left w:w="10" w:type="dxa"/>
          <w:right w:w="10" w:type="dxa"/>
        </w:tblCellMar>
        <w:tblLook w:val="0000"/>
      </w:tblPr>
      <w:tblGrid>
        <w:gridCol w:w="1965"/>
        <w:gridCol w:w="1022"/>
        <w:gridCol w:w="5813"/>
      </w:tblGrid>
      <w:tr w:rsidR="005330B0">
        <w:trPr>
          <w:cantSplit/>
        </w:trPr>
        <w:tc>
          <w:tcPr>
            <w:tcW w:w="2923" w:type="dxa"/>
            <w:gridSpan w:val="3"/>
            <w:tcBorders>
              <w:top w:val="single" w:sz="6" w:space="0" w:color="00000A"/>
              <w:left w:val="single" w:sz="6" w:space="0" w:color="000001"/>
              <w:bottom w:val="single" w:sz="6" w:space="0" w:color="000001"/>
              <w:right w:val="single" w:sz="6" w:space="0" w:color="00000A"/>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i w:val="0"/>
                <w:sz w:val="20"/>
                <w:szCs w:val="20"/>
              </w:rPr>
              <w:t>DOTAÇÃO ORÇAMENTÁRIA</w:t>
            </w:r>
          </w:p>
        </w:tc>
      </w:tr>
      <w:tr w:rsidR="005330B0">
        <w:trPr>
          <w:cantSplit/>
        </w:trPr>
        <w:tc>
          <w:tcPr>
            <w:tcW w:w="2923" w:type="dxa"/>
            <w:gridSpan w:val="3"/>
            <w:tcBorders>
              <w:left w:val="single" w:sz="6" w:space="0" w:color="000001"/>
              <w:bottom w:val="single" w:sz="6" w:space="0" w:color="00000A"/>
              <w:right w:val="single" w:sz="6" w:space="0" w:color="00000A"/>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i w:val="0"/>
                <w:sz w:val="20"/>
                <w:szCs w:val="20"/>
              </w:rPr>
              <w:t>SECRETARIA DA SEGURANÇA PUBLICA E JUSTIÇA</w:t>
            </w:r>
          </w:p>
        </w:tc>
      </w:tr>
      <w:tr w:rsidR="005330B0">
        <w:trPr>
          <w:cantSplit/>
          <w:trHeight w:val="165"/>
        </w:trPr>
        <w:tc>
          <w:tcPr>
            <w:tcW w:w="1965" w:type="dxa"/>
            <w:tcBorders>
              <w:top w:val="single" w:sz="6" w:space="0" w:color="00000A"/>
              <w:left w:val="single" w:sz="6" w:space="0" w:color="000001"/>
              <w:bottom w:val="single" w:sz="6" w:space="0" w:color="00000A"/>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i w:val="0"/>
                <w:sz w:val="20"/>
                <w:szCs w:val="20"/>
              </w:rPr>
              <w:t>DESCRIÇÃO</w:t>
            </w:r>
          </w:p>
        </w:tc>
        <w:tc>
          <w:tcPr>
            <w:tcW w:w="992" w:type="dxa"/>
            <w:tcBorders>
              <w:top w:val="single" w:sz="6" w:space="0" w:color="00000A"/>
              <w:left w:val="single" w:sz="6" w:space="0" w:color="000001"/>
              <w:bottom w:val="single" w:sz="6" w:space="0" w:color="00000A"/>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i w:val="0"/>
                <w:sz w:val="20"/>
                <w:szCs w:val="20"/>
              </w:rPr>
              <w:t>CÓDIGO</w:t>
            </w:r>
          </w:p>
        </w:tc>
        <w:tc>
          <w:tcPr>
            <w:tcW w:w="5813" w:type="dxa"/>
            <w:tcBorders>
              <w:top w:val="single" w:sz="6" w:space="0" w:color="00000A"/>
              <w:left w:val="single" w:sz="6" w:space="0" w:color="000001"/>
              <w:bottom w:val="single" w:sz="6" w:space="0" w:color="00000A"/>
              <w:right w:val="single" w:sz="6" w:space="0" w:color="00000A"/>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i w:val="0"/>
                <w:sz w:val="20"/>
                <w:szCs w:val="20"/>
              </w:rPr>
              <w:t>DENOMINAÇÃO</w:t>
            </w:r>
          </w:p>
        </w:tc>
      </w:tr>
      <w:tr w:rsidR="005330B0">
        <w:trPr>
          <w:cantSplit/>
        </w:trPr>
        <w:tc>
          <w:tcPr>
            <w:tcW w:w="1965" w:type="dxa"/>
            <w:tcBorders>
              <w:top w:val="single" w:sz="6" w:space="0" w:color="00000A"/>
              <w:left w:val="single" w:sz="6" w:space="0" w:color="00000A"/>
              <w:bottom w:val="single" w:sz="6" w:space="0" w:color="00000A"/>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t>EXERCICIO</w:t>
            </w:r>
          </w:p>
        </w:tc>
        <w:tc>
          <w:tcPr>
            <w:tcW w:w="992" w:type="dxa"/>
            <w:tcBorders>
              <w:top w:val="single" w:sz="6" w:space="0" w:color="00000A"/>
              <w:left w:val="single" w:sz="6" w:space="0" w:color="000001"/>
              <w:bottom w:val="single" w:sz="6" w:space="0" w:color="00000A"/>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t>2012</w:t>
            </w:r>
          </w:p>
        </w:tc>
        <w:tc>
          <w:tcPr>
            <w:tcW w:w="5813" w:type="dxa"/>
            <w:tcBorders>
              <w:top w:val="single" w:sz="6" w:space="0" w:color="00000A"/>
              <w:left w:val="single" w:sz="6" w:space="0" w:color="000001"/>
              <w:bottom w:val="single" w:sz="6" w:space="0" w:color="00000A"/>
              <w:right w:val="single" w:sz="6" w:space="0" w:color="00000A"/>
            </w:tcBorders>
            <w:shd w:val="clear" w:color="auto" w:fill="FFFFFF"/>
            <w:tcMar>
              <w:top w:w="105" w:type="dxa"/>
              <w:left w:w="105" w:type="dxa"/>
              <w:bottom w:w="105" w:type="dxa"/>
              <w:right w:w="105" w:type="dxa"/>
            </w:tcMar>
          </w:tcPr>
          <w:p w:rsidR="005330B0" w:rsidRDefault="005330B0">
            <w:pPr>
              <w:pStyle w:val="Ttulodatabela"/>
            </w:pPr>
          </w:p>
        </w:tc>
      </w:tr>
      <w:tr w:rsidR="005330B0">
        <w:trPr>
          <w:cantSplit/>
        </w:trPr>
        <w:tc>
          <w:tcPr>
            <w:tcW w:w="1965" w:type="dxa"/>
            <w:tcBorders>
              <w:top w:val="single" w:sz="6" w:space="0" w:color="00000A"/>
              <w:left w:val="single" w:sz="6" w:space="0" w:color="00000A"/>
              <w:bottom w:val="single" w:sz="6" w:space="0" w:color="00000A"/>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lastRenderedPageBreak/>
              <w:t>Unidade Orçamentária</w:t>
            </w:r>
          </w:p>
        </w:tc>
        <w:tc>
          <w:tcPr>
            <w:tcW w:w="992" w:type="dxa"/>
            <w:tcBorders>
              <w:top w:val="single" w:sz="6" w:space="0" w:color="00000A"/>
              <w:left w:val="single" w:sz="6" w:space="0" w:color="000001"/>
              <w:bottom w:val="single" w:sz="6" w:space="0" w:color="00000A"/>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t>2951</w:t>
            </w:r>
          </w:p>
        </w:tc>
        <w:tc>
          <w:tcPr>
            <w:tcW w:w="5813" w:type="dxa"/>
            <w:tcBorders>
              <w:top w:val="single" w:sz="6" w:space="0" w:color="00000A"/>
              <w:left w:val="single" w:sz="6" w:space="0" w:color="000001"/>
              <w:bottom w:val="single" w:sz="6" w:space="0" w:color="00000A"/>
              <w:right w:val="single" w:sz="6" w:space="0" w:color="00000A"/>
            </w:tcBorders>
            <w:shd w:val="clear" w:color="auto" w:fill="FFFFFF"/>
            <w:tcMar>
              <w:top w:w="105" w:type="dxa"/>
              <w:left w:w="105" w:type="dxa"/>
              <w:bottom w:w="105" w:type="dxa"/>
              <w:right w:w="105" w:type="dxa"/>
            </w:tcMar>
          </w:tcPr>
          <w:p w:rsidR="005330B0" w:rsidRDefault="00F50575">
            <w:pPr>
              <w:pStyle w:val="Ttulodatabela"/>
              <w:jc w:val="both"/>
            </w:pPr>
            <w:r>
              <w:rPr>
                <w:rFonts w:ascii="Arial" w:hAnsi="Arial" w:cs="Arial"/>
                <w:b w:val="0"/>
                <w:i w:val="0"/>
                <w:sz w:val="20"/>
                <w:szCs w:val="20"/>
              </w:rPr>
              <w:t>Fundo Estadual de Proteção e Defesa do Consumidor – FEDC</w:t>
            </w:r>
          </w:p>
        </w:tc>
      </w:tr>
      <w:tr w:rsidR="005330B0">
        <w:trPr>
          <w:cantSplit/>
        </w:trPr>
        <w:tc>
          <w:tcPr>
            <w:tcW w:w="1965" w:type="dxa"/>
            <w:tcBorders>
              <w:top w:val="single" w:sz="6" w:space="0" w:color="00000A"/>
              <w:left w:val="single" w:sz="6" w:space="0" w:color="000001"/>
              <w:bottom w:val="single" w:sz="6" w:space="0" w:color="000001"/>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t>Função</w:t>
            </w:r>
          </w:p>
        </w:tc>
        <w:tc>
          <w:tcPr>
            <w:tcW w:w="992" w:type="dxa"/>
            <w:tcBorders>
              <w:top w:val="single" w:sz="6" w:space="0" w:color="00000A"/>
              <w:left w:val="single" w:sz="6" w:space="0" w:color="000001"/>
              <w:bottom w:val="single" w:sz="6" w:space="0" w:color="000001"/>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t>06</w:t>
            </w:r>
          </w:p>
        </w:tc>
        <w:tc>
          <w:tcPr>
            <w:tcW w:w="5813" w:type="dxa"/>
            <w:tcBorders>
              <w:top w:val="single" w:sz="6" w:space="0" w:color="00000A"/>
              <w:left w:val="single" w:sz="6" w:space="0" w:color="000001"/>
              <w:bottom w:val="single" w:sz="6" w:space="0" w:color="000001"/>
              <w:right w:val="single" w:sz="6" w:space="0" w:color="00000A"/>
            </w:tcBorders>
            <w:shd w:val="clear" w:color="auto" w:fill="FFFFFF"/>
            <w:tcMar>
              <w:top w:w="105" w:type="dxa"/>
              <w:left w:w="105" w:type="dxa"/>
              <w:bottom w:w="105" w:type="dxa"/>
              <w:right w:w="105" w:type="dxa"/>
            </w:tcMar>
          </w:tcPr>
          <w:p w:rsidR="005330B0" w:rsidRDefault="00F50575">
            <w:pPr>
              <w:pStyle w:val="Ttulodatabela"/>
              <w:jc w:val="both"/>
            </w:pPr>
            <w:r>
              <w:rPr>
                <w:rFonts w:ascii="Arial" w:hAnsi="Arial" w:cs="Arial"/>
                <w:b w:val="0"/>
                <w:i w:val="0"/>
                <w:sz w:val="20"/>
                <w:szCs w:val="20"/>
              </w:rPr>
              <w:t>Segurança Pública</w:t>
            </w:r>
          </w:p>
        </w:tc>
      </w:tr>
      <w:tr w:rsidR="005330B0">
        <w:trPr>
          <w:cantSplit/>
        </w:trPr>
        <w:tc>
          <w:tcPr>
            <w:tcW w:w="1965" w:type="dxa"/>
            <w:tcBorders>
              <w:left w:val="single" w:sz="6" w:space="0" w:color="000001"/>
              <w:bottom w:val="single" w:sz="6" w:space="0" w:color="00000A"/>
            </w:tcBorders>
            <w:shd w:val="clear" w:color="auto" w:fill="FFFFFF"/>
            <w:tcMar>
              <w:top w:w="105" w:type="dxa"/>
              <w:left w:w="105" w:type="dxa"/>
              <w:bottom w:w="105" w:type="dxa"/>
              <w:right w:w="105" w:type="dxa"/>
            </w:tcMar>
          </w:tcPr>
          <w:p w:rsidR="005330B0" w:rsidRDefault="00F50575">
            <w:pPr>
              <w:pStyle w:val="Ttulodatabela"/>
            </w:pPr>
            <w:proofErr w:type="gramStart"/>
            <w:r>
              <w:rPr>
                <w:rFonts w:ascii="Arial" w:hAnsi="Arial" w:cs="Arial"/>
                <w:b w:val="0"/>
                <w:i w:val="0"/>
                <w:sz w:val="20"/>
                <w:szCs w:val="20"/>
              </w:rPr>
              <w:t>Sub-função</w:t>
            </w:r>
            <w:proofErr w:type="gramEnd"/>
          </w:p>
        </w:tc>
        <w:tc>
          <w:tcPr>
            <w:tcW w:w="992" w:type="dxa"/>
            <w:tcBorders>
              <w:left w:val="single" w:sz="6" w:space="0" w:color="000001"/>
              <w:bottom w:val="single" w:sz="6" w:space="0" w:color="00000A"/>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t>122</w:t>
            </w:r>
          </w:p>
        </w:tc>
        <w:tc>
          <w:tcPr>
            <w:tcW w:w="5813" w:type="dxa"/>
            <w:tcBorders>
              <w:left w:val="single" w:sz="6" w:space="0" w:color="000001"/>
              <w:bottom w:val="single" w:sz="6" w:space="0" w:color="00000A"/>
              <w:right w:val="single" w:sz="6" w:space="0" w:color="00000A"/>
            </w:tcBorders>
            <w:shd w:val="clear" w:color="auto" w:fill="FFFFFF"/>
            <w:tcMar>
              <w:top w:w="105" w:type="dxa"/>
              <w:left w:w="105" w:type="dxa"/>
              <w:bottom w:w="105" w:type="dxa"/>
              <w:right w:w="105" w:type="dxa"/>
            </w:tcMar>
          </w:tcPr>
          <w:p w:rsidR="005330B0" w:rsidRDefault="00F50575">
            <w:pPr>
              <w:pStyle w:val="Ttulodatabela"/>
              <w:jc w:val="both"/>
            </w:pPr>
            <w:r>
              <w:rPr>
                <w:rFonts w:ascii="Arial" w:hAnsi="Arial" w:cs="Arial"/>
                <w:b w:val="0"/>
                <w:i w:val="0"/>
                <w:sz w:val="20"/>
                <w:szCs w:val="20"/>
              </w:rPr>
              <w:t>Administração Geral</w:t>
            </w:r>
          </w:p>
        </w:tc>
      </w:tr>
      <w:tr w:rsidR="005330B0">
        <w:trPr>
          <w:cantSplit/>
        </w:trPr>
        <w:tc>
          <w:tcPr>
            <w:tcW w:w="1965" w:type="dxa"/>
            <w:tcBorders>
              <w:top w:val="single" w:sz="6" w:space="0" w:color="00000A"/>
              <w:left w:val="single" w:sz="6" w:space="0" w:color="00000A"/>
              <w:bottom w:val="single" w:sz="6" w:space="0" w:color="00000A"/>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t>Programa</w:t>
            </w:r>
          </w:p>
        </w:tc>
        <w:tc>
          <w:tcPr>
            <w:tcW w:w="992" w:type="dxa"/>
            <w:tcBorders>
              <w:top w:val="single" w:sz="6" w:space="0" w:color="00000A"/>
              <w:left w:val="single" w:sz="6" w:space="0" w:color="000001"/>
              <w:bottom w:val="single" w:sz="6" w:space="0" w:color="00000A"/>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t>4001</w:t>
            </w:r>
          </w:p>
        </w:tc>
        <w:tc>
          <w:tcPr>
            <w:tcW w:w="5813" w:type="dxa"/>
            <w:tcBorders>
              <w:top w:val="single" w:sz="6" w:space="0" w:color="00000A"/>
              <w:left w:val="single" w:sz="6" w:space="0" w:color="000001"/>
              <w:bottom w:val="single" w:sz="6" w:space="0" w:color="00000A"/>
              <w:right w:val="single" w:sz="6" w:space="0" w:color="00000A"/>
            </w:tcBorders>
            <w:shd w:val="clear" w:color="auto" w:fill="FFFFFF"/>
            <w:tcMar>
              <w:top w:w="105" w:type="dxa"/>
              <w:left w:w="105" w:type="dxa"/>
              <w:bottom w:w="105" w:type="dxa"/>
              <w:right w:w="105" w:type="dxa"/>
            </w:tcMar>
          </w:tcPr>
          <w:p w:rsidR="005330B0" w:rsidRDefault="00F50575">
            <w:pPr>
              <w:pStyle w:val="Ttulodatabela"/>
              <w:jc w:val="both"/>
            </w:pPr>
            <w:r>
              <w:rPr>
                <w:rFonts w:ascii="Arial" w:hAnsi="Arial" w:cs="Arial"/>
                <w:b w:val="0"/>
                <w:i w:val="0"/>
                <w:sz w:val="20"/>
                <w:szCs w:val="20"/>
              </w:rPr>
              <w:t>Programa de Apoio Administrativo</w:t>
            </w:r>
          </w:p>
        </w:tc>
      </w:tr>
      <w:tr w:rsidR="005330B0">
        <w:trPr>
          <w:cantSplit/>
        </w:trPr>
        <w:tc>
          <w:tcPr>
            <w:tcW w:w="1965" w:type="dxa"/>
            <w:tcBorders>
              <w:top w:val="single" w:sz="6" w:space="0" w:color="00000A"/>
              <w:left w:val="single" w:sz="6" w:space="0" w:color="000001"/>
              <w:bottom w:val="single" w:sz="6" w:space="0" w:color="000001"/>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t>Ação</w:t>
            </w:r>
          </w:p>
        </w:tc>
        <w:tc>
          <w:tcPr>
            <w:tcW w:w="992" w:type="dxa"/>
            <w:tcBorders>
              <w:top w:val="single" w:sz="6" w:space="0" w:color="00000A"/>
              <w:left w:val="single" w:sz="6" w:space="0" w:color="000001"/>
              <w:bottom w:val="single" w:sz="6" w:space="0" w:color="000001"/>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t>4001</w:t>
            </w:r>
          </w:p>
        </w:tc>
        <w:tc>
          <w:tcPr>
            <w:tcW w:w="5813" w:type="dxa"/>
            <w:tcBorders>
              <w:top w:val="single" w:sz="6" w:space="0" w:color="00000A"/>
              <w:left w:val="single" w:sz="6" w:space="0" w:color="000001"/>
              <w:bottom w:val="single" w:sz="6" w:space="0" w:color="000001"/>
              <w:right w:val="single" w:sz="6" w:space="0" w:color="00000A"/>
            </w:tcBorders>
            <w:shd w:val="clear" w:color="auto" w:fill="FFFFFF"/>
            <w:tcMar>
              <w:top w:w="105" w:type="dxa"/>
              <w:left w:w="105" w:type="dxa"/>
              <w:bottom w:w="105" w:type="dxa"/>
              <w:right w:w="105" w:type="dxa"/>
            </w:tcMar>
          </w:tcPr>
          <w:p w:rsidR="005330B0" w:rsidRDefault="00F50575">
            <w:pPr>
              <w:pStyle w:val="Ttulodatabela"/>
              <w:jc w:val="both"/>
            </w:pPr>
            <w:r>
              <w:rPr>
                <w:rFonts w:ascii="Arial" w:hAnsi="Arial" w:cs="Arial"/>
                <w:b w:val="0"/>
                <w:i w:val="0"/>
                <w:sz w:val="20"/>
                <w:szCs w:val="20"/>
              </w:rPr>
              <w:t>Apoio Administrativo</w:t>
            </w:r>
          </w:p>
        </w:tc>
      </w:tr>
      <w:tr w:rsidR="005330B0">
        <w:trPr>
          <w:cantSplit/>
        </w:trPr>
        <w:tc>
          <w:tcPr>
            <w:tcW w:w="1965" w:type="dxa"/>
            <w:tcBorders>
              <w:top w:val="single" w:sz="6" w:space="0" w:color="000001"/>
              <w:left w:val="single" w:sz="6" w:space="0" w:color="000001"/>
              <w:bottom w:val="single" w:sz="6" w:space="0" w:color="000001"/>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t>Grupo de Despesa</w:t>
            </w:r>
          </w:p>
        </w:tc>
        <w:tc>
          <w:tcPr>
            <w:tcW w:w="992" w:type="dxa"/>
            <w:tcBorders>
              <w:left w:val="single" w:sz="6" w:space="0" w:color="000001"/>
              <w:bottom w:val="single" w:sz="6" w:space="0" w:color="000001"/>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t>03</w:t>
            </w:r>
          </w:p>
        </w:tc>
        <w:tc>
          <w:tcPr>
            <w:tcW w:w="5813" w:type="dxa"/>
            <w:tcBorders>
              <w:left w:val="single" w:sz="6" w:space="0" w:color="000001"/>
              <w:bottom w:val="single" w:sz="6" w:space="0" w:color="000001"/>
              <w:right w:val="single" w:sz="6" w:space="0" w:color="00000A"/>
            </w:tcBorders>
            <w:shd w:val="clear" w:color="auto" w:fill="FFFFFF"/>
            <w:tcMar>
              <w:top w:w="105" w:type="dxa"/>
              <w:left w:w="105" w:type="dxa"/>
              <w:bottom w:w="105" w:type="dxa"/>
              <w:right w:w="105" w:type="dxa"/>
            </w:tcMar>
          </w:tcPr>
          <w:p w:rsidR="005330B0" w:rsidRDefault="00F50575">
            <w:pPr>
              <w:pStyle w:val="Ttulodatabela"/>
              <w:jc w:val="both"/>
            </w:pPr>
            <w:r>
              <w:rPr>
                <w:rFonts w:ascii="Arial" w:hAnsi="Arial" w:cs="Arial"/>
                <w:b w:val="0"/>
                <w:i w:val="0"/>
                <w:sz w:val="20"/>
                <w:szCs w:val="20"/>
              </w:rPr>
              <w:t>Outras Despesas Correntes</w:t>
            </w:r>
          </w:p>
        </w:tc>
      </w:tr>
      <w:tr w:rsidR="005330B0">
        <w:trPr>
          <w:cantSplit/>
        </w:trPr>
        <w:tc>
          <w:tcPr>
            <w:tcW w:w="1965" w:type="dxa"/>
            <w:tcBorders>
              <w:left w:val="single" w:sz="6" w:space="0" w:color="000001"/>
              <w:bottom w:val="single" w:sz="6" w:space="0" w:color="000001"/>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t>Fonte de Recurso</w:t>
            </w:r>
          </w:p>
        </w:tc>
        <w:tc>
          <w:tcPr>
            <w:tcW w:w="992" w:type="dxa"/>
            <w:tcBorders>
              <w:left w:val="single" w:sz="6" w:space="0" w:color="000001"/>
              <w:bottom w:val="single" w:sz="6" w:space="0" w:color="000001"/>
            </w:tcBorders>
            <w:shd w:val="clear" w:color="auto" w:fill="FFFFFF"/>
            <w:tcMar>
              <w:top w:w="105" w:type="dxa"/>
              <w:left w:w="105" w:type="dxa"/>
              <w:bottom w:w="105" w:type="dxa"/>
              <w:right w:w="105" w:type="dxa"/>
            </w:tcMar>
          </w:tcPr>
          <w:p w:rsidR="005330B0" w:rsidRDefault="00F50575">
            <w:pPr>
              <w:pStyle w:val="Ttulodatabela"/>
            </w:pPr>
            <w:r>
              <w:rPr>
                <w:rFonts w:ascii="Arial" w:hAnsi="Arial" w:cs="Arial"/>
                <w:b w:val="0"/>
                <w:i w:val="0"/>
                <w:sz w:val="20"/>
                <w:szCs w:val="20"/>
              </w:rPr>
              <w:t>20</w:t>
            </w:r>
          </w:p>
        </w:tc>
        <w:tc>
          <w:tcPr>
            <w:tcW w:w="5813" w:type="dxa"/>
            <w:tcBorders>
              <w:left w:val="single" w:sz="6" w:space="0" w:color="000001"/>
              <w:bottom w:val="single" w:sz="6" w:space="0" w:color="000001"/>
              <w:right w:val="single" w:sz="6" w:space="0" w:color="00000A"/>
            </w:tcBorders>
            <w:shd w:val="clear" w:color="auto" w:fill="FFFFFF"/>
            <w:tcMar>
              <w:top w:w="105" w:type="dxa"/>
              <w:left w:w="105" w:type="dxa"/>
              <w:bottom w:w="105" w:type="dxa"/>
              <w:right w:w="105" w:type="dxa"/>
            </w:tcMar>
          </w:tcPr>
          <w:p w:rsidR="005330B0" w:rsidRDefault="00F50575">
            <w:pPr>
              <w:pStyle w:val="Ttulodatabela"/>
              <w:jc w:val="both"/>
            </w:pPr>
            <w:r>
              <w:rPr>
                <w:rFonts w:ascii="Arial" w:hAnsi="Arial" w:cs="Arial"/>
                <w:b w:val="0"/>
                <w:i w:val="0"/>
                <w:sz w:val="20"/>
                <w:szCs w:val="20"/>
              </w:rPr>
              <w:t>Recursos Diretamente Arrecadados</w:t>
            </w:r>
          </w:p>
        </w:tc>
      </w:tr>
    </w:tbl>
    <w:p w:rsidR="005330B0" w:rsidRDefault="005330B0">
      <w:pPr>
        <w:pStyle w:val="Padro"/>
        <w:ind w:right="51"/>
        <w:jc w:val="both"/>
      </w:pPr>
    </w:p>
    <w:p w:rsidR="005330B0" w:rsidRDefault="00F50575">
      <w:pPr>
        <w:pStyle w:val="Padro"/>
        <w:ind w:right="51"/>
        <w:jc w:val="both"/>
      </w:pPr>
      <w:r>
        <w:rPr>
          <w:rFonts w:ascii="Arial" w:hAnsi="Arial" w:cs="Arial"/>
          <w:sz w:val="20"/>
          <w:szCs w:val="20"/>
        </w:rPr>
        <w:t xml:space="preserve">Conforme Nota(s) de Empenho(s) Estimativo(s) nº(s) ______ no(s) </w:t>
      </w:r>
      <w:proofErr w:type="gramStart"/>
      <w:r>
        <w:rPr>
          <w:rFonts w:ascii="Arial" w:hAnsi="Arial" w:cs="Arial"/>
          <w:sz w:val="20"/>
          <w:szCs w:val="20"/>
        </w:rPr>
        <w:t>valor(</w:t>
      </w:r>
      <w:proofErr w:type="spellStart"/>
      <w:proofErr w:type="gramEnd"/>
      <w:r>
        <w:rPr>
          <w:rFonts w:ascii="Arial" w:hAnsi="Arial" w:cs="Arial"/>
          <w:sz w:val="20"/>
          <w:szCs w:val="20"/>
        </w:rPr>
        <w:t>es</w:t>
      </w:r>
      <w:proofErr w:type="spellEnd"/>
      <w:r>
        <w:rPr>
          <w:rFonts w:ascii="Arial" w:hAnsi="Arial" w:cs="Arial"/>
          <w:sz w:val="20"/>
          <w:szCs w:val="20"/>
        </w:rPr>
        <w:t>) de R$ _____________ (__________________________________________), datado(s) de ___ de ___________ de 2011.</w:t>
      </w:r>
    </w:p>
    <w:p w:rsidR="005330B0" w:rsidRDefault="00F50575">
      <w:pPr>
        <w:pStyle w:val="TextosemFormatao1"/>
        <w:jc w:val="both"/>
      </w:pPr>
      <w:r>
        <w:rPr>
          <w:rFonts w:ascii="Arial" w:hAnsi="Arial" w:cs="Arial"/>
          <w:b/>
          <w:bCs/>
        </w:rPr>
        <w:t>8.2. Parágrafo Único</w:t>
      </w:r>
      <w:r>
        <w:rPr>
          <w:rFonts w:ascii="Arial" w:hAnsi="Arial" w:cs="Arial"/>
        </w:rPr>
        <w:t xml:space="preserve"> – No exercício </w:t>
      </w:r>
      <w:proofErr w:type="spellStart"/>
      <w:r>
        <w:rPr>
          <w:rFonts w:ascii="Arial" w:hAnsi="Arial" w:cs="Arial"/>
        </w:rPr>
        <w:t>subsequente</w:t>
      </w:r>
      <w:proofErr w:type="spellEnd"/>
      <w:r>
        <w:rPr>
          <w:rFonts w:ascii="Arial" w:hAnsi="Arial" w:cs="Arial"/>
        </w:rPr>
        <w:t xml:space="preserve">, os pagamentos correrão à conta de dotação orçamentária própria, consignada no respectivo Orçamento-Programa, ficando o </w:t>
      </w:r>
      <w:r>
        <w:rPr>
          <w:rFonts w:ascii="Arial" w:hAnsi="Arial" w:cs="Arial"/>
          <w:b/>
          <w:bCs/>
        </w:rPr>
        <w:t>CONTRATANTE</w:t>
      </w:r>
      <w:r>
        <w:rPr>
          <w:rFonts w:ascii="Arial" w:hAnsi="Arial" w:cs="Arial"/>
        </w:rPr>
        <w:t xml:space="preserve"> obrigado a apresentar, no início de cada exercício, a respectiva Nota de Empenho estimativa e, havendo necessidade, emitir Nota de Empenho complementar, respeitada a mesma classificação orçamentária.</w:t>
      </w:r>
    </w:p>
    <w:p w:rsidR="005330B0" w:rsidRDefault="005330B0">
      <w:pPr>
        <w:pStyle w:val="Padro"/>
        <w:jc w:val="both"/>
      </w:pPr>
    </w:p>
    <w:p w:rsidR="005330B0" w:rsidRDefault="00F50575">
      <w:pPr>
        <w:pStyle w:val="TextosemFormatao1"/>
        <w:jc w:val="both"/>
      </w:pPr>
      <w:r>
        <w:rPr>
          <w:rFonts w:ascii="Arial" w:hAnsi="Arial" w:cs="Arial"/>
          <w:b/>
        </w:rPr>
        <w:t>9. CLÁUSULA NONA – DAS QUANTIDADES E DA FORMA DE PAGAMENTO.</w:t>
      </w:r>
    </w:p>
    <w:p w:rsidR="005330B0" w:rsidRDefault="005330B0">
      <w:pPr>
        <w:pStyle w:val="TextosemFormatao1"/>
        <w:jc w:val="both"/>
      </w:pPr>
    </w:p>
    <w:p w:rsidR="005330B0" w:rsidRDefault="00F50575">
      <w:pPr>
        <w:pStyle w:val="TextosemFormatao1"/>
        <w:jc w:val="both"/>
      </w:pPr>
      <w:r>
        <w:rPr>
          <w:rFonts w:ascii="Arial" w:hAnsi="Arial" w:cs="Arial"/>
          <w:b/>
        </w:rPr>
        <w:t>9.1. DO PREÇO</w:t>
      </w:r>
      <w:r>
        <w:rPr>
          <w:rFonts w:ascii="Arial" w:hAnsi="Arial" w:cs="Arial"/>
          <w:b/>
          <w:bCs/>
        </w:rPr>
        <w:t xml:space="preserve">: </w:t>
      </w:r>
      <w:r>
        <w:rPr>
          <w:rFonts w:ascii="Arial" w:hAnsi="Arial" w:cs="Arial"/>
          <w:color w:val="000000"/>
        </w:rPr>
        <w:t xml:space="preserve">O </w:t>
      </w:r>
      <w:r>
        <w:rPr>
          <w:rFonts w:ascii="Arial" w:hAnsi="Arial" w:cs="Arial"/>
          <w:b/>
          <w:color w:val="000000"/>
        </w:rPr>
        <w:t>CONTRATANTE</w:t>
      </w:r>
      <w:r>
        <w:rPr>
          <w:rFonts w:ascii="Arial" w:hAnsi="Arial" w:cs="Arial"/>
          <w:color w:val="000000"/>
        </w:rPr>
        <w:t xml:space="preserve"> pagará mensalmente de acordo com as quantidades entregues após o atesto devido na nota fiscal/fatura, totalizando o valor anual de</w:t>
      </w:r>
      <w:r>
        <w:rPr>
          <w:rFonts w:ascii="Arial" w:hAnsi="Arial" w:cs="Arial"/>
          <w:bCs/>
          <w:color w:val="000000"/>
        </w:rPr>
        <w:t xml:space="preserve"> </w:t>
      </w:r>
      <w:r>
        <w:rPr>
          <w:rFonts w:ascii="Arial" w:hAnsi="Arial" w:cs="Arial"/>
          <w:color w:val="000000"/>
        </w:rPr>
        <w:t xml:space="preserve">R$ </w:t>
      </w:r>
      <w:proofErr w:type="gramStart"/>
      <w:r>
        <w:rPr>
          <w:rFonts w:ascii="Arial" w:hAnsi="Arial" w:cs="Arial"/>
          <w:color w:val="000000"/>
        </w:rPr>
        <w:t>XX.</w:t>
      </w:r>
      <w:proofErr w:type="gramEnd"/>
      <w:r>
        <w:rPr>
          <w:rFonts w:ascii="Arial" w:hAnsi="Arial" w:cs="Arial"/>
          <w:color w:val="000000"/>
        </w:rPr>
        <w:t>XXX,XX (XXXXXXXX reais).</w:t>
      </w:r>
    </w:p>
    <w:p w:rsidR="005330B0" w:rsidRDefault="005330B0">
      <w:pPr>
        <w:pStyle w:val="TextosemFormatao1"/>
        <w:jc w:val="both"/>
      </w:pPr>
    </w:p>
    <w:p w:rsidR="005330B0" w:rsidRDefault="00F50575">
      <w:pPr>
        <w:pStyle w:val="TextosemFormatao1"/>
        <w:jc w:val="both"/>
      </w:pPr>
      <w:r>
        <w:rPr>
          <w:rFonts w:ascii="Arial" w:hAnsi="Arial" w:cs="Arial"/>
          <w:bCs/>
        </w:rPr>
        <w:t xml:space="preserve">A </w:t>
      </w:r>
      <w:r>
        <w:rPr>
          <w:rFonts w:ascii="Arial" w:hAnsi="Arial" w:cs="Arial"/>
          <w:b/>
          <w:bCs/>
        </w:rPr>
        <w:t>CONTRATANTE</w:t>
      </w:r>
      <w:r>
        <w:rPr>
          <w:rFonts w:ascii="Arial" w:hAnsi="Arial" w:cs="Arial"/>
          <w:bCs/>
        </w:rPr>
        <w:t xml:space="preserve"> pagará à </w:t>
      </w:r>
      <w:r>
        <w:rPr>
          <w:rFonts w:ascii="Arial" w:hAnsi="Arial" w:cs="Arial"/>
          <w:b/>
        </w:rPr>
        <w:t>CONTRATADA</w:t>
      </w:r>
      <w:r>
        <w:rPr>
          <w:rFonts w:ascii="Arial" w:hAnsi="Arial" w:cs="Arial"/>
        </w:rPr>
        <w:t xml:space="preserve"> </w:t>
      </w:r>
      <w:r>
        <w:rPr>
          <w:rFonts w:ascii="Arial" w:hAnsi="Arial" w:cs="Arial"/>
          <w:bCs/>
        </w:rPr>
        <w:t xml:space="preserve">a quantidade referente ao valor solicitado e entregue do objeto contratado conforme especificação constante do Termo de Referência e Proposta Comercial de Preços Unitário e Total, </w:t>
      </w:r>
      <w:r>
        <w:rPr>
          <w:rFonts w:ascii="Arial" w:hAnsi="Arial" w:cs="Arial"/>
        </w:rPr>
        <w:t xml:space="preserve">ficando resguardado o direito da </w:t>
      </w:r>
      <w:r>
        <w:rPr>
          <w:rFonts w:ascii="Arial" w:hAnsi="Arial" w:cs="Arial"/>
          <w:bCs/>
        </w:rPr>
        <w:t xml:space="preserve">CONTRATANTE </w:t>
      </w:r>
      <w:r>
        <w:rPr>
          <w:rFonts w:ascii="Arial" w:hAnsi="Arial" w:cs="Arial"/>
        </w:rPr>
        <w:t>de não solicitar o fornecimento em determinado período por se tratar de contratação estimada.</w:t>
      </w:r>
    </w:p>
    <w:p w:rsidR="005330B0" w:rsidRDefault="005330B0">
      <w:pPr>
        <w:pStyle w:val="TextosemFormatao1"/>
        <w:jc w:val="both"/>
      </w:pPr>
    </w:p>
    <w:p w:rsidR="005330B0" w:rsidRDefault="00F50575">
      <w:pPr>
        <w:pStyle w:val="Corpodetexto31"/>
      </w:pPr>
      <w:r>
        <w:rPr>
          <w:rFonts w:ascii="Arial" w:hAnsi="Arial" w:cs="Arial"/>
          <w:b/>
          <w:bCs/>
          <w:szCs w:val="20"/>
        </w:rPr>
        <w:t>9.1.1. PARÁGRAFO PRIMEIRO:</w:t>
      </w:r>
      <w:r>
        <w:rPr>
          <w:rFonts w:ascii="Arial" w:hAnsi="Arial" w:cs="Arial"/>
          <w:bCs/>
          <w:szCs w:val="20"/>
        </w:rPr>
        <w:t xml:space="preserve"> Os</w:t>
      </w:r>
      <w:r>
        <w:rPr>
          <w:rFonts w:ascii="Arial" w:hAnsi="Arial" w:cs="Arial"/>
          <w:szCs w:val="20"/>
        </w:rPr>
        <w:t xml:space="preserve"> preços são fixos e irreajustáveis pelo período de 12 (doze) meses contados da apresentação da proposta.</w:t>
      </w:r>
    </w:p>
    <w:p w:rsidR="005330B0" w:rsidRDefault="005330B0">
      <w:pPr>
        <w:pStyle w:val="Corpodetexto31"/>
      </w:pPr>
    </w:p>
    <w:p w:rsidR="005330B0" w:rsidRDefault="00F50575">
      <w:pPr>
        <w:pStyle w:val="Corpodetexto31"/>
      </w:pPr>
      <w:r>
        <w:rPr>
          <w:rFonts w:ascii="Arial" w:hAnsi="Arial" w:cs="Arial"/>
          <w:b/>
          <w:szCs w:val="20"/>
        </w:rPr>
        <w:t xml:space="preserve">9.1.1.1 – O período para que a contratada apresente, sob pena de preclusão, requerimento de repactuação, </w:t>
      </w:r>
      <w:r>
        <w:rPr>
          <w:rFonts w:ascii="Arial" w:hAnsi="Arial" w:cs="Arial"/>
          <w:b/>
          <w:szCs w:val="20"/>
          <w:u w:val="single"/>
        </w:rPr>
        <w:t>é de 30 (trinta) dias</w:t>
      </w:r>
      <w:r>
        <w:rPr>
          <w:rFonts w:ascii="Arial" w:hAnsi="Arial" w:cs="Arial"/>
          <w:b/>
          <w:szCs w:val="20"/>
        </w:rPr>
        <w:t>, depois de transcorrido 01 (um) ano da data da apresentação da proposta.</w:t>
      </w:r>
    </w:p>
    <w:p w:rsidR="005330B0" w:rsidRDefault="005330B0">
      <w:pPr>
        <w:pStyle w:val="Corpodetexto31"/>
      </w:pPr>
    </w:p>
    <w:p w:rsidR="005330B0" w:rsidRDefault="00F50575">
      <w:pPr>
        <w:pStyle w:val="Corpodetexto31"/>
      </w:pPr>
      <w:r>
        <w:rPr>
          <w:rFonts w:ascii="Arial" w:hAnsi="Arial" w:cs="Arial"/>
          <w:b/>
          <w:szCs w:val="20"/>
        </w:rPr>
        <w:t>9.1.1.2 – Para exame de pedido de repactuação são necessários: a) a apresentação do acordo, convenção, dissídio coletivo de trabalho ou equivalente, com prova de seu registro no Ministério do Trabalho e Emprego; b) demonstração de efetiva repercussão dos fatos alegados pelo contratado nos custos dos preços inicialmente pactuados, sendo vedada a inclusão de custos não previstos originalmente na proposta; c) comprovação de que a proposta é mais vantajosa para a Administração e que os preços ofertados são compatíveis com os de mercado.</w:t>
      </w:r>
    </w:p>
    <w:p w:rsidR="005330B0" w:rsidRDefault="005330B0">
      <w:pPr>
        <w:pStyle w:val="TextosemFormatao1"/>
        <w:jc w:val="both"/>
      </w:pPr>
    </w:p>
    <w:p w:rsidR="005330B0" w:rsidRDefault="00F50575">
      <w:pPr>
        <w:pStyle w:val="WW-Padro1"/>
        <w:jc w:val="both"/>
      </w:pPr>
      <w:r>
        <w:rPr>
          <w:rFonts w:ascii="Arial" w:hAnsi="Arial" w:cs="Arial"/>
          <w:b/>
          <w:sz w:val="20"/>
          <w:szCs w:val="20"/>
        </w:rPr>
        <w:t>9.1.2. PARÁGRAFO SEGUNDO:</w:t>
      </w:r>
      <w:r>
        <w:rPr>
          <w:rFonts w:ascii="Arial" w:hAnsi="Arial" w:cs="Arial"/>
          <w:sz w:val="20"/>
          <w:szCs w:val="20"/>
        </w:rPr>
        <w:t xml:space="preserve"> O valor pactuado poderá ser revisto mediante solicitação, com vistas à manutenção do equilíbrio econômico-financeiro do contrato, na forma do inciso II, alínea </w:t>
      </w:r>
      <w:r>
        <w:rPr>
          <w:rFonts w:ascii="Arial" w:hAnsi="Arial" w:cs="Arial"/>
          <w:sz w:val="20"/>
          <w:szCs w:val="20"/>
        </w:rPr>
        <w:lastRenderedPageBreak/>
        <w:t>“d”, do art. 65 da Lei Federal nº 8.666/1993, devendo ser formalizado somente por aditivo contratual nas mesmas formalidades do instrumento contratual originário, inclusive com audiência e outorga da Procuradoria Geral do Estado.</w:t>
      </w:r>
    </w:p>
    <w:p w:rsidR="005330B0" w:rsidRDefault="005330B0">
      <w:pPr>
        <w:pStyle w:val="WW-Padro1"/>
        <w:jc w:val="both"/>
      </w:pPr>
    </w:p>
    <w:p w:rsidR="005330B0" w:rsidRDefault="00F50575">
      <w:pPr>
        <w:pStyle w:val="TextosemFormatao1"/>
        <w:jc w:val="both"/>
      </w:pPr>
      <w:r>
        <w:rPr>
          <w:rFonts w:ascii="Arial" w:hAnsi="Arial" w:cs="Arial"/>
          <w:b/>
        </w:rPr>
        <w:t>9.2.</w:t>
      </w:r>
      <w:r>
        <w:rPr>
          <w:rFonts w:ascii="Arial" w:hAnsi="Arial" w:cs="Arial"/>
        </w:rPr>
        <w:t xml:space="preserve"> </w:t>
      </w:r>
      <w:r>
        <w:rPr>
          <w:rFonts w:ascii="Arial" w:hAnsi="Arial" w:cs="Arial"/>
          <w:b/>
        </w:rPr>
        <w:t>DA FORMA DE PAGAMENTO</w:t>
      </w:r>
      <w:r>
        <w:rPr>
          <w:rFonts w:ascii="Arial" w:hAnsi="Arial" w:cs="Arial"/>
          <w:bCs/>
        </w:rPr>
        <w:t xml:space="preserve">: A </w:t>
      </w:r>
      <w:r>
        <w:rPr>
          <w:rFonts w:ascii="Arial" w:hAnsi="Arial" w:cs="Arial"/>
          <w:b/>
        </w:rPr>
        <w:t>CONTRATADA</w:t>
      </w:r>
      <w:r>
        <w:rPr>
          <w:rFonts w:ascii="Arial" w:hAnsi="Arial" w:cs="Arial"/>
          <w:bCs/>
        </w:rPr>
        <w:t xml:space="preserve"> deverá protocolar junto a </w:t>
      </w:r>
      <w:r>
        <w:rPr>
          <w:rFonts w:ascii="Arial" w:hAnsi="Arial" w:cs="Arial"/>
          <w:b/>
          <w:color w:val="000000"/>
        </w:rPr>
        <w:t>CONTRATANTE</w:t>
      </w:r>
      <w:r>
        <w:rPr>
          <w:rFonts w:ascii="Arial" w:hAnsi="Arial" w:cs="Arial"/>
          <w:bCs/>
        </w:rPr>
        <w:t xml:space="preserve"> Nota Fiscal/Fatura, solicitando seu pagamento, o qual será efetuado em até 30 (trinta) dias contados da data de sua protocolização. A Nota Fiscal/Fatura tem que estar devidamente atestada pelo responsável (área requisitante e/ou gestor do contrato), instrumento indispensável para o processamento das faturas mensais.</w:t>
      </w:r>
    </w:p>
    <w:p w:rsidR="005330B0" w:rsidRDefault="005330B0">
      <w:pPr>
        <w:pStyle w:val="TextosemFormatao1"/>
        <w:jc w:val="both"/>
      </w:pPr>
    </w:p>
    <w:p w:rsidR="005330B0" w:rsidRDefault="00F50575">
      <w:pPr>
        <w:pStyle w:val="TextosemFormatao1"/>
        <w:jc w:val="both"/>
      </w:pPr>
      <w:r>
        <w:rPr>
          <w:rFonts w:ascii="Arial" w:hAnsi="Arial" w:cs="Arial"/>
          <w:b/>
          <w:bCs/>
        </w:rPr>
        <w:t>9.2.1.</w:t>
      </w:r>
      <w:r>
        <w:rPr>
          <w:rFonts w:ascii="Arial" w:hAnsi="Arial" w:cs="Arial"/>
          <w:bCs/>
        </w:rPr>
        <w:t xml:space="preserve"> Para efetivação do pagamento, a contratada deverá apresentar, além da correspondente Nota Fiscal/Fatura, manter todas as condições de habilitação exigidas pela Lei. </w:t>
      </w:r>
    </w:p>
    <w:p w:rsidR="005330B0" w:rsidRDefault="005330B0">
      <w:pPr>
        <w:pStyle w:val="TextosemFormatao1"/>
        <w:jc w:val="both"/>
      </w:pPr>
    </w:p>
    <w:p w:rsidR="005330B0" w:rsidRDefault="00F50575">
      <w:pPr>
        <w:pStyle w:val="TextosemFormatao1"/>
        <w:jc w:val="both"/>
      </w:pPr>
      <w:r>
        <w:rPr>
          <w:rFonts w:ascii="Arial" w:hAnsi="Arial" w:cs="Arial"/>
          <w:b/>
          <w:bCs/>
        </w:rPr>
        <w:t xml:space="preserve">9.2.2. </w:t>
      </w:r>
      <w:r>
        <w:rPr>
          <w:rFonts w:ascii="Arial" w:hAnsi="Arial" w:cs="Arial"/>
          <w:bCs/>
        </w:rPr>
        <w:t xml:space="preserve">Caso a </w:t>
      </w:r>
      <w:r>
        <w:rPr>
          <w:rFonts w:ascii="Arial" w:hAnsi="Arial" w:cs="Arial"/>
          <w:b/>
        </w:rPr>
        <w:t>CONTRATADA</w:t>
      </w:r>
      <w:r>
        <w:rPr>
          <w:rFonts w:ascii="Arial" w:hAnsi="Arial" w:cs="Arial"/>
          <w:bCs/>
        </w:rPr>
        <w:t xml:space="preserve"> não cumpra o disposto nos dois itens acima, a </w:t>
      </w:r>
      <w:r>
        <w:rPr>
          <w:rFonts w:ascii="Arial" w:hAnsi="Arial" w:cs="Arial"/>
          <w:b/>
          <w:color w:val="000000"/>
        </w:rPr>
        <w:t>CONTRATANTE</w:t>
      </w:r>
      <w:r>
        <w:rPr>
          <w:rFonts w:ascii="Arial" w:hAnsi="Arial" w:cs="Arial"/>
          <w:bCs/>
        </w:rPr>
        <w:t xml:space="preserve"> não efetuará o pagamento, não incorrendo em qualquer cominação por atraso de pagamento até a regularização do contratado.</w:t>
      </w:r>
      <w:r>
        <w:rPr>
          <w:rFonts w:ascii="Arial" w:hAnsi="Arial" w:cs="Arial"/>
          <w:b/>
          <w:bCs/>
        </w:rPr>
        <w:t xml:space="preserve"> </w:t>
      </w:r>
    </w:p>
    <w:p w:rsidR="005330B0" w:rsidRDefault="005330B0">
      <w:pPr>
        <w:pStyle w:val="TextosemFormatao1"/>
        <w:jc w:val="both"/>
      </w:pPr>
    </w:p>
    <w:p w:rsidR="005330B0" w:rsidRDefault="00F50575">
      <w:pPr>
        <w:pStyle w:val="TextosemFormatao1"/>
        <w:jc w:val="both"/>
      </w:pPr>
      <w:r>
        <w:rPr>
          <w:rFonts w:ascii="Arial" w:hAnsi="Arial" w:cs="Arial"/>
          <w:b/>
          <w:bCs/>
        </w:rPr>
        <w:t xml:space="preserve">9.2.3. </w:t>
      </w:r>
      <w:r>
        <w:rPr>
          <w:rFonts w:ascii="Arial" w:hAnsi="Arial" w:cs="Arial"/>
          <w:bCs/>
        </w:rPr>
        <w:t xml:space="preserve">Nenhum pagamento será efetuado à </w:t>
      </w:r>
      <w:r>
        <w:rPr>
          <w:rFonts w:ascii="Arial" w:hAnsi="Arial" w:cs="Arial"/>
        </w:rPr>
        <w:t>CONTRATADA,</w:t>
      </w:r>
      <w:r>
        <w:rPr>
          <w:rFonts w:ascii="Arial" w:hAnsi="Arial" w:cs="Arial"/>
          <w:bCs/>
        </w:rPr>
        <w:t xml:space="preserve"> enquanto perdurar pendência em relação à parcela correspondente aos fornecimentos prestados em virtude de penalidade ou inadimplência.</w:t>
      </w:r>
    </w:p>
    <w:p w:rsidR="005330B0" w:rsidRDefault="005330B0">
      <w:pPr>
        <w:pStyle w:val="TextosemFormatao1"/>
        <w:jc w:val="both"/>
      </w:pPr>
    </w:p>
    <w:p w:rsidR="005330B0" w:rsidRDefault="00F50575">
      <w:pPr>
        <w:pStyle w:val="Corpodetexto"/>
        <w:spacing w:after="283"/>
      </w:pPr>
      <w:r>
        <w:rPr>
          <w:rFonts w:ascii="Arial" w:hAnsi="Arial" w:cs="Arial"/>
          <w:b/>
          <w:bCs/>
          <w:sz w:val="20"/>
        </w:rPr>
        <w:t>9.2.4.</w:t>
      </w:r>
      <w:r>
        <w:rPr>
          <w:rFonts w:ascii="Arial" w:hAnsi="Arial" w:cs="Arial"/>
          <w:bCs/>
          <w:sz w:val="20"/>
        </w:rPr>
        <w:t xml:space="preserve"> Nos preços estipulados estão incluídos todos os custos referentes ao fornecimento dos objetos tais como: materiais, equipamentos, utensílios, fretes, seguros, impostos e taxas, encargos fiscais, trabalhistas, leis sociais, previdenciárias, de segurança do trabalho ou quaisquer outros custos incidentes diretos ou indiretos, mesmo não especificados e que sejam necessários à execução da prestação dos serviços, inclusive benefícios, taxa de administração e lucro</w:t>
      </w:r>
      <w:r>
        <w:rPr>
          <w:rFonts w:ascii="Arial" w:hAnsi="Arial" w:cs="Arial"/>
          <w:sz w:val="20"/>
        </w:rPr>
        <w:t xml:space="preserve"> não sendo aceitos pleitos de acréscimos, a esses ou qualquer outro título.</w:t>
      </w:r>
    </w:p>
    <w:p w:rsidR="005330B0" w:rsidRDefault="00F50575">
      <w:pPr>
        <w:pStyle w:val="TextosemFormatao1"/>
        <w:jc w:val="both"/>
      </w:pPr>
      <w:r>
        <w:rPr>
          <w:rFonts w:ascii="Arial" w:hAnsi="Arial" w:cs="Arial"/>
          <w:b/>
          <w:bCs/>
        </w:rPr>
        <w:t>9.2.5.</w:t>
      </w:r>
      <w:r>
        <w:rPr>
          <w:rFonts w:ascii="Arial" w:hAnsi="Arial" w:cs="Arial"/>
          <w:bCs/>
        </w:rPr>
        <w:t xml:space="preserve"> Sobre os valores das faturas não quitadas na data de seus respectivos vencimentos, incidirá juros simples de 0,5% (meio por cento) </w:t>
      </w:r>
      <w:proofErr w:type="spellStart"/>
      <w:r>
        <w:rPr>
          <w:rFonts w:ascii="Arial" w:hAnsi="Arial" w:cs="Arial"/>
          <w:bCs/>
        </w:rPr>
        <w:t>a.m.</w:t>
      </w:r>
      <w:proofErr w:type="spellEnd"/>
      <w:r>
        <w:rPr>
          <w:rFonts w:ascii="Arial" w:hAnsi="Arial" w:cs="Arial"/>
          <w:bCs/>
        </w:rPr>
        <w:t xml:space="preserve">, </w:t>
      </w:r>
      <w:r>
        <w:rPr>
          <w:rFonts w:ascii="Arial" w:hAnsi="Arial" w:cs="Arial"/>
          <w:bCs/>
          <w:i/>
        </w:rPr>
        <w:t xml:space="preserve">“pro rata </w:t>
      </w:r>
      <w:proofErr w:type="spellStart"/>
      <w:r>
        <w:rPr>
          <w:rFonts w:ascii="Arial" w:hAnsi="Arial" w:cs="Arial"/>
          <w:bCs/>
          <w:i/>
        </w:rPr>
        <w:t>die</w:t>
      </w:r>
      <w:proofErr w:type="spellEnd"/>
      <w:r>
        <w:rPr>
          <w:rFonts w:ascii="Arial" w:hAnsi="Arial" w:cs="Arial"/>
          <w:bCs/>
          <w:i/>
        </w:rPr>
        <w:t>”</w:t>
      </w:r>
      <w:r>
        <w:rPr>
          <w:rFonts w:ascii="Arial" w:hAnsi="Arial" w:cs="Arial"/>
          <w:bCs/>
        </w:rPr>
        <w:t xml:space="preserve">, desde que solicitado pela </w:t>
      </w:r>
      <w:r>
        <w:rPr>
          <w:rFonts w:ascii="Arial" w:hAnsi="Arial" w:cs="Arial"/>
        </w:rPr>
        <w:t>CONTRATADA</w:t>
      </w:r>
      <w:r>
        <w:rPr>
          <w:rFonts w:ascii="Arial" w:hAnsi="Arial" w:cs="Arial"/>
          <w:bCs/>
        </w:rPr>
        <w:t>.</w:t>
      </w:r>
    </w:p>
    <w:p w:rsidR="005330B0" w:rsidRDefault="005330B0">
      <w:pPr>
        <w:pStyle w:val="TextosemFormatao1"/>
        <w:jc w:val="both"/>
      </w:pPr>
    </w:p>
    <w:p w:rsidR="005330B0" w:rsidRDefault="00F50575">
      <w:pPr>
        <w:pStyle w:val="TextosemFormatao1"/>
        <w:jc w:val="both"/>
      </w:pPr>
      <w:r>
        <w:rPr>
          <w:rFonts w:ascii="Arial" w:hAnsi="Arial" w:cs="Arial"/>
          <w:b/>
        </w:rPr>
        <w:t>10. CLÁUSULA DÉCIMA – DO VALOR DO CONTRATO</w:t>
      </w:r>
    </w:p>
    <w:p w:rsidR="005330B0" w:rsidRDefault="005330B0">
      <w:pPr>
        <w:pStyle w:val="TextosemFormatao1"/>
        <w:jc w:val="both"/>
      </w:pPr>
    </w:p>
    <w:p w:rsidR="005330B0" w:rsidRDefault="00F50575">
      <w:pPr>
        <w:pStyle w:val="TextosemFormatao1"/>
        <w:jc w:val="both"/>
      </w:pPr>
      <w:r>
        <w:rPr>
          <w:rFonts w:ascii="Arial" w:hAnsi="Arial" w:cs="Arial"/>
          <w:b/>
        </w:rPr>
        <w:t>10.1.</w:t>
      </w:r>
      <w:r>
        <w:rPr>
          <w:rFonts w:ascii="Arial" w:hAnsi="Arial" w:cs="Arial"/>
        </w:rPr>
        <w:t xml:space="preserve"> </w:t>
      </w:r>
      <w:r>
        <w:rPr>
          <w:rFonts w:ascii="Arial" w:hAnsi="Arial" w:cs="Arial"/>
          <w:b/>
        </w:rPr>
        <w:t>DO VALOR CONTRATUAL</w:t>
      </w:r>
      <w:r>
        <w:rPr>
          <w:rFonts w:ascii="Arial" w:hAnsi="Arial" w:cs="Arial"/>
          <w:b/>
          <w:bCs/>
        </w:rPr>
        <w:t xml:space="preserve">: </w:t>
      </w:r>
      <w:r>
        <w:rPr>
          <w:rFonts w:ascii="Arial" w:hAnsi="Arial" w:cs="Arial"/>
          <w:bCs/>
        </w:rPr>
        <w:t xml:space="preserve">O valor estimado mensal é de </w:t>
      </w:r>
      <w:r>
        <w:rPr>
          <w:rFonts w:ascii="Arial" w:hAnsi="Arial" w:cs="Arial"/>
        </w:rPr>
        <w:t>R$ ____________ (________________________),</w:t>
      </w:r>
      <w:r>
        <w:rPr>
          <w:rFonts w:ascii="Arial" w:hAnsi="Arial" w:cs="Arial"/>
          <w:bCs/>
        </w:rPr>
        <w:t xml:space="preserve"> e o valor total deste contrato estimado é de </w:t>
      </w:r>
      <w:r>
        <w:rPr>
          <w:rFonts w:ascii="Arial" w:hAnsi="Arial" w:cs="Arial"/>
        </w:rPr>
        <w:t>R$ ____________ (________________________)</w:t>
      </w:r>
      <w:r>
        <w:rPr>
          <w:rFonts w:ascii="Arial" w:hAnsi="Arial" w:cs="Arial"/>
          <w:bCs/>
        </w:rPr>
        <w:t>.</w:t>
      </w:r>
    </w:p>
    <w:p w:rsidR="005330B0" w:rsidRDefault="005330B0">
      <w:pPr>
        <w:pStyle w:val="Padro"/>
        <w:jc w:val="both"/>
      </w:pPr>
    </w:p>
    <w:p w:rsidR="005330B0" w:rsidRDefault="00F50575">
      <w:pPr>
        <w:pStyle w:val="TextosemFormatao1"/>
        <w:jc w:val="both"/>
      </w:pPr>
      <w:r>
        <w:rPr>
          <w:rFonts w:ascii="Arial" w:hAnsi="Arial" w:cs="Arial"/>
          <w:b/>
        </w:rPr>
        <w:t>11. CLÁUSULA NONA – DAS PENALIDADES E MULTA</w:t>
      </w:r>
    </w:p>
    <w:p w:rsidR="005330B0" w:rsidRDefault="005330B0">
      <w:pPr>
        <w:pStyle w:val="TextosemFormatao1"/>
        <w:jc w:val="both"/>
      </w:pPr>
    </w:p>
    <w:p w:rsidR="005330B0" w:rsidRDefault="00F50575">
      <w:pPr>
        <w:pStyle w:val="TextosemFormatao1"/>
        <w:jc w:val="both"/>
      </w:pPr>
      <w:r>
        <w:rPr>
          <w:rFonts w:ascii="Arial" w:hAnsi="Arial" w:cs="Arial"/>
          <w:b/>
        </w:rPr>
        <w:t>11.1.</w:t>
      </w:r>
      <w:r>
        <w:rPr>
          <w:rFonts w:ascii="Arial" w:hAnsi="Arial" w:cs="Arial"/>
        </w:rPr>
        <w:t xml:space="preserve"> </w:t>
      </w:r>
      <w:r>
        <w:rPr>
          <w:rFonts w:ascii="Arial" w:hAnsi="Arial" w:cs="Arial"/>
          <w:b/>
        </w:rPr>
        <w:t>DAS PENALIDADES</w:t>
      </w:r>
      <w:r>
        <w:rPr>
          <w:rFonts w:ascii="Arial" w:hAnsi="Arial" w:cs="Arial"/>
          <w:bCs/>
        </w:rPr>
        <w:t xml:space="preserve">: Sem prejuízo de outras medidas e em conformidade com o Art. 87, da Lei nº. </w:t>
      </w:r>
      <w:proofErr w:type="gramStart"/>
      <w:r>
        <w:rPr>
          <w:rFonts w:ascii="Arial" w:hAnsi="Arial" w:cs="Arial"/>
          <w:bCs/>
        </w:rPr>
        <w:t>8.666/1993, art.</w:t>
      </w:r>
      <w:proofErr w:type="gramEnd"/>
      <w:r>
        <w:rPr>
          <w:rFonts w:ascii="Arial" w:hAnsi="Arial" w:cs="Arial"/>
          <w:bCs/>
        </w:rPr>
        <w:t xml:space="preserve"> 7º da Lei nº 10.520/2002 e art. 15 do Decreto Estadual nº 7.468/2011, aplicar-se-á à </w:t>
      </w:r>
      <w:r>
        <w:rPr>
          <w:rFonts w:ascii="Arial" w:hAnsi="Arial" w:cs="Arial"/>
        </w:rPr>
        <w:t>CONTRATADA</w:t>
      </w:r>
      <w:r>
        <w:rPr>
          <w:rFonts w:ascii="Arial" w:hAnsi="Arial" w:cs="Arial"/>
          <w:bCs/>
        </w:rPr>
        <w:t xml:space="preserve"> pela inexecução total ou parcial do Contrato, as seguintes penalidades, garantida a defesa prévia:</w:t>
      </w:r>
    </w:p>
    <w:p w:rsidR="005330B0" w:rsidRDefault="005330B0">
      <w:pPr>
        <w:pStyle w:val="TextosemFormatao1"/>
        <w:jc w:val="both"/>
      </w:pPr>
    </w:p>
    <w:p w:rsidR="005330B0" w:rsidRDefault="00F50575">
      <w:pPr>
        <w:pStyle w:val="Padro"/>
        <w:tabs>
          <w:tab w:val="clear" w:pos="708"/>
          <w:tab w:val="left" w:pos="720"/>
        </w:tabs>
        <w:spacing w:before="60"/>
        <w:jc w:val="both"/>
      </w:pPr>
      <w:r>
        <w:rPr>
          <w:rFonts w:ascii="Arial" w:hAnsi="Arial" w:cs="Arial"/>
          <w:bCs/>
          <w:sz w:val="20"/>
          <w:szCs w:val="20"/>
        </w:rPr>
        <w:t>a) advertência;</w:t>
      </w:r>
    </w:p>
    <w:p w:rsidR="005330B0" w:rsidRDefault="00F50575">
      <w:pPr>
        <w:pStyle w:val="Padro"/>
        <w:tabs>
          <w:tab w:val="clear" w:pos="708"/>
          <w:tab w:val="left" w:pos="720"/>
        </w:tabs>
        <w:spacing w:before="60"/>
        <w:jc w:val="both"/>
      </w:pPr>
      <w:r>
        <w:rPr>
          <w:rFonts w:ascii="Arial" w:hAnsi="Arial" w:cs="Arial"/>
          <w:bCs/>
          <w:sz w:val="20"/>
          <w:szCs w:val="20"/>
        </w:rPr>
        <w:t>b) multa, na forma prevista neste contrato;</w:t>
      </w:r>
    </w:p>
    <w:p w:rsidR="005330B0" w:rsidRDefault="00F50575">
      <w:pPr>
        <w:pStyle w:val="Padro"/>
        <w:tabs>
          <w:tab w:val="clear" w:pos="708"/>
          <w:tab w:val="left" w:pos="720"/>
        </w:tabs>
        <w:spacing w:before="60"/>
        <w:jc w:val="both"/>
      </w:pPr>
      <w:r>
        <w:rPr>
          <w:rFonts w:ascii="Arial" w:hAnsi="Arial" w:cs="Arial"/>
          <w:bCs/>
          <w:sz w:val="20"/>
          <w:szCs w:val="20"/>
        </w:rPr>
        <w:t>c) impedimento de contratar com a Administração pública, por prazo não superior a 05 (cinco) anos;</w:t>
      </w:r>
    </w:p>
    <w:p w:rsidR="005330B0" w:rsidRDefault="00F50575">
      <w:pPr>
        <w:pStyle w:val="Padro"/>
        <w:tabs>
          <w:tab w:val="clear" w:pos="708"/>
          <w:tab w:val="left" w:pos="720"/>
        </w:tabs>
        <w:spacing w:before="60"/>
        <w:jc w:val="both"/>
      </w:pPr>
      <w:r>
        <w:rPr>
          <w:rFonts w:ascii="Arial" w:hAnsi="Arial" w:cs="Arial"/>
          <w:bCs/>
          <w:sz w:val="20"/>
          <w:szCs w:val="20"/>
        </w:rPr>
        <w:t xml:space="preserve">d) declaração de inidoneidade para licitar ou contratar com a Administração Pública, enquanto perdurarem os motivos da punição ou até que seja promovida a reabilitação perante a própria </w:t>
      </w:r>
      <w:r>
        <w:rPr>
          <w:rFonts w:ascii="Arial" w:hAnsi="Arial" w:cs="Arial"/>
          <w:bCs/>
          <w:sz w:val="20"/>
          <w:szCs w:val="20"/>
        </w:rPr>
        <w:lastRenderedPageBreak/>
        <w:t xml:space="preserve">autoridade que aplicou a penalidade, que será concedida sempre que a </w:t>
      </w:r>
      <w:r>
        <w:rPr>
          <w:rFonts w:ascii="Arial" w:hAnsi="Arial" w:cs="Arial"/>
          <w:b/>
          <w:sz w:val="20"/>
          <w:szCs w:val="20"/>
        </w:rPr>
        <w:t>CONTRATADA</w:t>
      </w:r>
      <w:r>
        <w:rPr>
          <w:rFonts w:ascii="Arial" w:hAnsi="Arial" w:cs="Arial"/>
          <w:bCs/>
          <w:sz w:val="20"/>
          <w:szCs w:val="20"/>
        </w:rPr>
        <w:t xml:space="preserve"> ressarcir a Administração pelos prejuízos</w:t>
      </w:r>
      <w:r>
        <w:rPr>
          <w:rFonts w:ascii="Arial" w:hAnsi="Arial" w:cs="Arial"/>
          <w:bCs/>
          <w:color w:val="000000"/>
          <w:sz w:val="20"/>
          <w:szCs w:val="20"/>
        </w:rPr>
        <w:t xml:space="preserve"> resultantes e depois de decorrido o prazo da sanção aplicada com base na alínea “c”.</w:t>
      </w:r>
    </w:p>
    <w:p w:rsidR="005330B0" w:rsidRDefault="00F50575">
      <w:pPr>
        <w:pStyle w:val="Padro"/>
        <w:tabs>
          <w:tab w:val="clear" w:pos="708"/>
          <w:tab w:val="left" w:pos="720"/>
        </w:tabs>
        <w:jc w:val="both"/>
      </w:pPr>
      <w:r>
        <w:rPr>
          <w:rFonts w:ascii="Arial" w:eastAsia="TimesNewRomanPSMT" w:hAnsi="Arial" w:cs="Arial"/>
          <w:b/>
          <w:bCs/>
          <w:sz w:val="20"/>
          <w:szCs w:val="20"/>
        </w:rPr>
        <w:t>11.2.</w:t>
      </w:r>
      <w:r>
        <w:rPr>
          <w:rFonts w:ascii="Arial" w:eastAsia="TimesNewRomanPSMT" w:hAnsi="Arial" w:cs="Arial"/>
          <w:bCs/>
          <w:sz w:val="20"/>
          <w:szCs w:val="20"/>
        </w:rPr>
        <w:t xml:space="preserve"> Constitui ilícito administrativo, sem prejuízo das sanções penais </w:t>
      </w:r>
      <w:r>
        <w:rPr>
          <w:rFonts w:ascii="Arial" w:hAnsi="Arial" w:cs="Arial"/>
          <w:bCs/>
          <w:sz w:val="20"/>
          <w:szCs w:val="20"/>
        </w:rPr>
        <w:t xml:space="preserve">cabíveis, a prática dos atos previstos nos </w:t>
      </w:r>
      <w:proofErr w:type="spellStart"/>
      <w:r>
        <w:rPr>
          <w:rFonts w:ascii="Arial" w:hAnsi="Arial" w:cs="Arial"/>
          <w:bCs/>
          <w:sz w:val="20"/>
          <w:szCs w:val="20"/>
        </w:rPr>
        <w:t>arts</w:t>
      </w:r>
      <w:proofErr w:type="spellEnd"/>
      <w:r>
        <w:rPr>
          <w:rFonts w:ascii="Arial" w:hAnsi="Arial" w:cs="Arial"/>
          <w:bCs/>
          <w:sz w:val="20"/>
          <w:szCs w:val="20"/>
        </w:rPr>
        <w:t xml:space="preserve">. 81 a 85 e 89 a 99 da Lei Federal n.º 8.666/93 ou </w:t>
      </w:r>
      <w:r>
        <w:rPr>
          <w:rFonts w:ascii="Arial" w:eastAsia="TimesNewRomanPSMT" w:hAnsi="Arial" w:cs="Arial"/>
          <w:bCs/>
          <w:sz w:val="20"/>
          <w:szCs w:val="20"/>
        </w:rPr>
        <w:t>em dispositivos de norma que vierem a substituí-la.</w:t>
      </w:r>
    </w:p>
    <w:p w:rsidR="005330B0" w:rsidRDefault="00F50575">
      <w:pPr>
        <w:pStyle w:val="Padro"/>
        <w:tabs>
          <w:tab w:val="clear" w:pos="708"/>
          <w:tab w:val="left" w:pos="720"/>
        </w:tabs>
        <w:spacing w:before="60"/>
        <w:jc w:val="both"/>
      </w:pPr>
      <w:r>
        <w:rPr>
          <w:rFonts w:ascii="Arial" w:hAnsi="Arial" w:cs="Arial"/>
          <w:b/>
          <w:bCs/>
          <w:sz w:val="20"/>
          <w:szCs w:val="20"/>
        </w:rPr>
        <w:t>11.3. PARÁGRAFO ÚNICO:</w:t>
      </w:r>
      <w:r>
        <w:rPr>
          <w:rFonts w:ascii="Arial" w:hAnsi="Arial" w:cs="Arial"/>
          <w:bCs/>
          <w:sz w:val="20"/>
          <w:szCs w:val="20"/>
        </w:rPr>
        <w:t xml:space="preserve"> A </w:t>
      </w:r>
      <w:r>
        <w:rPr>
          <w:rFonts w:ascii="Arial" w:hAnsi="Arial" w:cs="Arial"/>
          <w:b/>
          <w:bCs/>
          <w:sz w:val="20"/>
          <w:szCs w:val="20"/>
        </w:rPr>
        <w:t>CONTRATADA,</w:t>
      </w:r>
      <w:r>
        <w:rPr>
          <w:rFonts w:ascii="Arial" w:hAnsi="Arial" w:cs="Arial"/>
          <w:bCs/>
          <w:sz w:val="20"/>
          <w:szCs w:val="20"/>
        </w:rPr>
        <w:t xml:space="preserve"> incorrendo nas faltas referidas no subitem 11.2, </w:t>
      </w:r>
      <w:proofErr w:type="gramStart"/>
      <w:r>
        <w:rPr>
          <w:rFonts w:ascii="Arial" w:hAnsi="Arial" w:cs="Arial"/>
          <w:bCs/>
          <w:sz w:val="20"/>
          <w:szCs w:val="20"/>
        </w:rPr>
        <w:t>aplicam-se</w:t>
      </w:r>
      <w:proofErr w:type="gramEnd"/>
      <w:r>
        <w:rPr>
          <w:rFonts w:ascii="Arial" w:hAnsi="Arial" w:cs="Arial"/>
          <w:bCs/>
          <w:sz w:val="20"/>
          <w:szCs w:val="20"/>
        </w:rPr>
        <w:t>, segundo a natureza e a gravidade da falta, assegurados a ampla defesa e o contraditório, as sanções previstas nos art. 86 a 88 da Lei F</w:t>
      </w:r>
      <w:r>
        <w:rPr>
          <w:rFonts w:ascii="Arial" w:eastAsia="TimesNewRomanPSMT" w:hAnsi="Arial" w:cs="Arial"/>
          <w:bCs/>
          <w:sz w:val="20"/>
          <w:szCs w:val="20"/>
        </w:rPr>
        <w:t>ederal n.º 8.666/93 ou em dispositivos de norma que vierem a substituí-la.</w:t>
      </w:r>
    </w:p>
    <w:p w:rsidR="005330B0" w:rsidRDefault="00F50575">
      <w:pPr>
        <w:pStyle w:val="TextosemFormatao1"/>
        <w:jc w:val="both"/>
      </w:pPr>
      <w:r>
        <w:rPr>
          <w:rFonts w:ascii="Arial" w:hAnsi="Arial" w:cs="Arial"/>
          <w:b/>
        </w:rPr>
        <w:t>11.4.</w:t>
      </w:r>
      <w:r>
        <w:rPr>
          <w:rFonts w:ascii="Arial" w:hAnsi="Arial" w:cs="Arial"/>
        </w:rPr>
        <w:t xml:space="preserve"> </w:t>
      </w:r>
      <w:r>
        <w:rPr>
          <w:rFonts w:ascii="Arial" w:hAnsi="Arial" w:cs="Arial"/>
          <w:b/>
        </w:rPr>
        <w:t>DA MULTA</w:t>
      </w:r>
      <w:r>
        <w:rPr>
          <w:rFonts w:ascii="Arial" w:hAnsi="Arial" w:cs="Arial"/>
          <w:bCs/>
        </w:rPr>
        <w:t xml:space="preserve">: A inexecução contratual, inclusive por atraso injustificado na execução do contrato, sujeitará a </w:t>
      </w:r>
      <w:r>
        <w:rPr>
          <w:rFonts w:ascii="Arial" w:hAnsi="Arial" w:cs="Arial"/>
        </w:rPr>
        <w:t xml:space="preserve">CONTRATADA, além das penalidades acima, a multa de mora, na forma prevista neste contrato, e de acordo com que cada caso ensejar, </w:t>
      </w:r>
      <w:proofErr w:type="gramStart"/>
      <w:r>
        <w:rPr>
          <w:rFonts w:ascii="Arial" w:hAnsi="Arial" w:cs="Arial"/>
        </w:rPr>
        <w:t>graduada de acordo com a gravidade da infração, obedecidos</w:t>
      </w:r>
      <w:proofErr w:type="gramEnd"/>
      <w:r>
        <w:rPr>
          <w:rFonts w:ascii="Arial" w:hAnsi="Arial" w:cs="Arial"/>
        </w:rPr>
        <w:t xml:space="preserve"> os seguintes limites máximos:</w:t>
      </w:r>
    </w:p>
    <w:p w:rsidR="005330B0" w:rsidRDefault="005330B0">
      <w:pPr>
        <w:pStyle w:val="Padro"/>
        <w:tabs>
          <w:tab w:val="clear" w:pos="708"/>
          <w:tab w:val="left" w:pos="720"/>
        </w:tabs>
        <w:spacing w:before="60"/>
        <w:jc w:val="both"/>
      </w:pPr>
    </w:p>
    <w:p w:rsidR="005330B0" w:rsidRDefault="00F50575">
      <w:pPr>
        <w:pStyle w:val="Textosimples"/>
        <w:jc w:val="both"/>
      </w:pPr>
      <w:r>
        <w:rPr>
          <w:rFonts w:ascii="Arial" w:hAnsi="Arial" w:cs="Arial"/>
        </w:rPr>
        <w:t>a) 10% (dez por cento) sobre o valor da nota de empenho ou do contrato, em caso de descumprimento total da obrigação, inclusive no de recusa do adjudicatário em firmar o contrato, ou ainda na hipótese de negar-se a efetuar o reforço da caução, dentro de 10 (dez) dias contados da data de sua convocação;</w:t>
      </w:r>
    </w:p>
    <w:p w:rsidR="005330B0" w:rsidRDefault="00F50575">
      <w:pPr>
        <w:pStyle w:val="TextosemFormatao1"/>
        <w:jc w:val="both"/>
      </w:pPr>
      <w:r>
        <w:rPr>
          <w:rFonts w:ascii="Arial" w:hAnsi="Arial" w:cs="Arial"/>
        </w:rPr>
        <w:t>b) 0,3% (três décimos por cento) ao dia, até o trigésimo dia de atraso, sobre o valor da parte do fornecimento ou serviço não realizado ou sobre a parte da etapa do cronograma físico de obras não cumprido;</w:t>
      </w:r>
    </w:p>
    <w:p w:rsidR="005330B0" w:rsidRDefault="00F50575">
      <w:pPr>
        <w:pStyle w:val="TextosemFormatao1"/>
        <w:jc w:val="both"/>
      </w:pPr>
      <w:r>
        <w:rPr>
          <w:rFonts w:ascii="Arial" w:hAnsi="Arial" w:cs="Arial"/>
        </w:rPr>
        <w:t xml:space="preserve">c) 0,7% (sete décimos por cento) sobre o valor da parte do fornecimento ou serviço não realizado ou sobre a parte da etapa do cronograma físico de obras não cumprido, por cada dia </w:t>
      </w:r>
      <w:proofErr w:type="spellStart"/>
      <w:r>
        <w:rPr>
          <w:rFonts w:ascii="Arial" w:hAnsi="Arial" w:cs="Arial"/>
        </w:rPr>
        <w:t>subsequente</w:t>
      </w:r>
      <w:proofErr w:type="spellEnd"/>
      <w:r>
        <w:rPr>
          <w:rFonts w:ascii="Arial" w:hAnsi="Arial" w:cs="Arial"/>
        </w:rPr>
        <w:t xml:space="preserve"> ao trigésimo.</w:t>
      </w:r>
    </w:p>
    <w:p w:rsidR="005330B0" w:rsidRDefault="005330B0">
      <w:pPr>
        <w:pStyle w:val="TextosemFormatao1"/>
        <w:jc w:val="both"/>
      </w:pPr>
    </w:p>
    <w:p w:rsidR="005330B0" w:rsidRDefault="00F50575">
      <w:pPr>
        <w:pStyle w:val="Padro"/>
        <w:jc w:val="both"/>
      </w:pPr>
      <w:r>
        <w:rPr>
          <w:rFonts w:ascii="Arial" w:hAnsi="Arial" w:cs="Arial"/>
          <w:b/>
          <w:bCs/>
          <w:sz w:val="20"/>
          <w:szCs w:val="20"/>
        </w:rPr>
        <w:t>12. CLÁUSULA DÉCIMA - DA RESCISÃO</w:t>
      </w:r>
    </w:p>
    <w:p w:rsidR="005330B0" w:rsidRDefault="00F50575">
      <w:pPr>
        <w:pStyle w:val="TextosemFormatao1"/>
        <w:jc w:val="both"/>
      </w:pPr>
      <w:r>
        <w:rPr>
          <w:rFonts w:ascii="Arial" w:hAnsi="Arial" w:cs="Arial"/>
          <w:b/>
        </w:rPr>
        <w:t>12.1.</w:t>
      </w:r>
      <w:r>
        <w:rPr>
          <w:rFonts w:ascii="Arial" w:hAnsi="Arial" w:cs="Arial"/>
        </w:rPr>
        <w:t xml:space="preserve"> </w:t>
      </w:r>
      <w:r>
        <w:rPr>
          <w:rFonts w:ascii="Arial" w:hAnsi="Arial" w:cs="Arial"/>
          <w:b/>
        </w:rPr>
        <w:t>DA RESCISÃO</w:t>
      </w:r>
      <w:r>
        <w:rPr>
          <w:rFonts w:ascii="Arial" w:hAnsi="Arial" w:cs="Arial"/>
          <w:bCs/>
        </w:rPr>
        <w:t xml:space="preserve">: </w:t>
      </w:r>
      <w:r>
        <w:rPr>
          <w:rFonts w:ascii="Arial" w:eastAsia="TimesNewRomanPSMT" w:hAnsi="Arial" w:cs="Arial"/>
        </w:rPr>
        <w:t xml:space="preserve">Constituem motivos para rescisão dos contratos, de acordo com que cada caso ensejar, sem prejuízo, quando </w:t>
      </w:r>
      <w:r>
        <w:rPr>
          <w:rFonts w:ascii="Arial" w:hAnsi="Arial" w:cs="Arial"/>
        </w:rPr>
        <w:t>for o caso, da responsabilidade civil ou criminal e de outras sanções:</w:t>
      </w:r>
    </w:p>
    <w:p w:rsidR="005330B0" w:rsidRDefault="00F50575">
      <w:pPr>
        <w:pStyle w:val="TextosemFormatao1"/>
        <w:jc w:val="both"/>
      </w:pPr>
      <w:r>
        <w:rPr>
          <w:rFonts w:ascii="Arial" w:hAnsi="Arial" w:cs="Arial"/>
        </w:rPr>
        <w:t xml:space="preserve">a) razões de interesse público, de alta relevância e amplo conhecimento, </w:t>
      </w:r>
      <w:proofErr w:type="gramStart"/>
      <w:r>
        <w:rPr>
          <w:rFonts w:ascii="Arial" w:hAnsi="Arial" w:cs="Arial"/>
        </w:rPr>
        <w:t>justificadas e determinadas</w:t>
      </w:r>
      <w:proofErr w:type="gramEnd"/>
      <w:r>
        <w:rPr>
          <w:rFonts w:ascii="Arial" w:hAnsi="Arial" w:cs="Arial"/>
        </w:rPr>
        <w:t xml:space="preserve"> pela máxima autoridade da esfera administrativa a que está subordinada a </w:t>
      </w:r>
      <w:r>
        <w:rPr>
          <w:rFonts w:ascii="Arial" w:hAnsi="Arial" w:cs="Arial"/>
          <w:b/>
        </w:rPr>
        <w:t>CONTRATANTE</w:t>
      </w:r>
      <w:r>
        <w:rPr>
          <w:rFonts w:ascii="Arial" w:hAnsi="Arial" w:cs="Arial"/>
        </w:rPr>
        <w:t>, exaradas no processo administrativo a que se refere o contrato;</w:t>
      </w:r>
    </w:p>
    <w:p w:rsidR="005330B0" w:rsidRDefault="00F50575">
      <w:pPr>
        <w:pStyle w:val="TextosemFormatao1"/>
        <w:jc w:val="both"/>
      </w:pPr>
      <w:r>
        <w:rPr>
          <w:rFonts w:ascii="Arial" w:hAnsi="Arial" w:cs="Arial"/>
        </w:rPr>
        <w:t>b) alteração social ou modificação da finalidade ou da estrutura da empresa, se, a juízo da Administração, prejudicar a execução do contrato;</w:t>
      </w:r>
    </w:p>
    <w:p w:rsidR="005330B0" w:rsidRDefault="00F50575">
      <w:pPr>
        <w:pStyle w:val="TextosemFormatao1"/>
        <w:jc w:val="both"/>
      </w:pPr>
      <w:r>
        <w:rPr>
          <w:rFonts w:ascii="Arial" w:hAnsi="Arial" w:cs="Arial"/>
        </w:rPr>
        <w:t>c) não-cumprimento ou cumprimento irregular de cláusulas contratuais, especificações, projetos ou prazos;</w:t>
      </w:r>
    </w:p>
    <w:p w:rsidR="005330B0" w:rsidRDefault="00F50575">
      <w:pPr>
        <w:pStyle w:val="TextosemFormatao1"/>
        <w:jc w:val="both"/>
      </w:pPr>
      <w:r>
        <w:rPr>
          <w:rFonts w:ascii="Arial" w:hAnsi="Arial" w:cs="Arial"/>
        </w:rPr>
        <w:t>d) atraso injustificado do início da execução do contrato;</w:t>
      </w:r>
    </w:p>
    <w:p w:rsidR="005330B0" w:rsidRDefault="00F50575">
      <w:pPr>
        <w:pStyle w:val="TextosemFormatao1"/>
        <w:jc w:val="both"/>
      </w:pPr>
      <w:r>
        <w:rPr>
          <w:rFonts w:ascii="Arial" w:hAnsi="Arial" w:cs="Arial"/>
        </w:rPr>
        <w:t>e) atraso durante a execução contratual, levando a Administração a comprovar a impossibilidade da conclusão do fornecimento, nos prazos estipulados;</w:t>
      </w:r>
    </w:p>
    <w:p w:rsidR="005330B0" w:rsidRDefault="00F50575">
      <w:pPr>
        <w:pStyle w:val="TextosemFormatao1"/>
        <w:jc w:val="both"/>
      </w:pPr>
      <w:r>
        <w:rPr>
          <w:rFonts w:ascii="Arial" w:hAnsi="Arial" w:cs="Arial"/>
        </w:rPr>
        <w:t xml:space="preserve">f) paralisação, total ou parcial, da execução do fornecimento, sem justa causa previamente comunicada à </w:t>
      </w:r>
      <w:r>
        <w:rPr>
          <w:rFonts w:ascii="Arial" w:hAnsi="Arial" w:cs="Arial"/>
          <w:b/>
          <w:bCs/>
        </w:rPr>
        <w:t>CONTRATANTE</w:t>
      </w:r>
      <w:r>
        <w:rPr>
          <w:rFonts w:ascii="Arial" w:hAnsi="Arial" w:cs="Arial"/>
        </w:rPr>
        <w:t>;</w:t>
      </w:r>
    </w:p>
    <w:p w:rsidR="005330B0" w:rsidRDefault="00F50575">
      <w:pPr>
        <w:pStyle w:val="TextosemFormatao1"/>
        <w:jc w:val="both"/>
      </w:pPr>
      <w:r>
        <w:rPr>
          <w:rFonts w:ascii="Arial" w:hAnsi="Arial" w:cs="Arial"/>
        </w:rPr>
        <w:t xml:space="preserve">g) subcontratação parcial do objeto, associação da </w:t>
      </w:r>
      <w:r>
        <w:rPr>
          <w:rFonts w:ascii="Arial" w:hAnsi="Arial" w:cs="Arial"/>
          <w:b/>
        </w:rPr>
        <w:t>CONTRATADA</w:t>
      </w:r>
      <w:r>
        <w:rPr>
          <w:rFonts w:ascii="Arial" w:hAnsi="Arial" w:cs="Arial"/>
        </w:rPr>
        <w:t xml:space="preserve"> com outrem, cessão ou transferência, total ou parcial, do contrato, bem como fusão, cisão ou incorporação da </w:t>
      </w:r>
      <w:r>
        <w:rPr>
          <w:rFonts w:ascii="Arial" w:hAnsi="Arial" w:cs="Arial"/>
          <w:b/>
        </w:rPr>
        <w:t>CONTRATADA</w:t>
      </w:r>
      <w:r>
        <w:rPr>
          <w:rFonts w:ascii="Arial" w:hAnsi="Arial" w:cs="Arial"/>
        </w:rPr>
        <w:t xml:space="preserve"> não admitidas no edital e/ou no contrato;</w:t>
      </w:r>
    </w:p>
    <w:p w:rsidR="005330B0" w:rsidRDefault="00F50575">
      <w:pPr>
        <w:pStyle w:val="TextosemFormatao1"/>
        <w:jc w:val="both"/>
      </w:pPr>
      <w:r>
        <w:rPr>
          <w:rFonts w:ascii="Arial" w:hAnsi="Arial" w:cs="Arial"/>
        </w:rPr>
        <w:t>h) desatendimento às determinações regulares da autoridade designada para acompanhar e fiscalizar a sua execução, assim como às de seus superiores;</w:t>
      </w:r>
    </w:p>
    <w:p w:rsidR="005330B0" w:rsidRDefault="00F50575">
      <w:pPr>
        <w:pStyle w:val="TextosemFormatao1"/>
        <w:jc w:val="both"/>
      </w:pPr>
      <w:r>
        <w:rPr>
          <w:rFonts w:ascii="Arial" w:hAnsi="Arial" w:cs="Arial"/>
        </w:rPr>
        <w:t>i) cometimento reiterado de faltas na execução contratual;</w:t>
      </w:r>
    </w:p>
    <w:p w:rsidR="005330B0" w:rsidRDefault="00F50575">
      <w:pPr>
        <w:pStyle w:val="TextosemFormatao1"/>
        <w:jc w:val="both"/>
      </w:pPr>
      <w:r>
        <w:rPr>
          <w:rFonts w:ascii="Arial" w:hAnsi="Arial" w:cs="Arial"/>
        </w:rPr>
        <w:t>j) falta de integralização da garantia nos prazos estipulados;</w:t>
      </w:r>
    </w:p>
    <w:p w:rsidR="005330B0" w:rsidRDefault="00F50575">
      <w:pPr>
        <w:pStyle w:val="TextosemFormatao1"/>
        <w:jc w:val="both"/>
      </w:pPr>
      <w:r>
        <w:rPr>
          <w:rFonts w:ascii="Arial" w:hAnsi="Arial" w:cs="Arial"/>
        </w:rPr>
        <w:lastRenderedPageBreak/>
        <w:t>k) descumprimento da proibição de trabalho noturno, perigoso ou insalubre a menores de 18 (dezoito) anos e de qualquer trabalho a menores de 16 (dezesseis) anos, salvo na condição de aprendiz, a partir de 14 (quatorze) anos;</w:t>
      </w:r>
    </w:p>
    <w:p w:rsidR="005330B0" w:rsidRDefault="00F50575">
      <w:pPr>
        <w:pStyle w:val="TextosemFormatao1"/>
        <w:jc w:val="both"/>
      </w:pPr>
      <w:r>
        <w:rPr>
          <w:rFonts w:ascii="Arial" w:hAnsi="Arial" w:cs="Arial"/>
        </w:rPr>
        <w:t>l) superveniência da declaração de inidoneidade para licitar e contratar com a Administração;</w:t>
      </w:r>
    </w:p>
    <w:p w:rsidR="005330B0" w:rsidRDefault="00F50575">
      <w:pPr>
        <w:pStyle w:val="TextosemFormatao1"/>
        <w:jc w:val="both"/>
      </w:pPr>
      <w:r>
        <w:rPr>
          <w:rFonts w:ascii="Arial" w:hAnsi="Arial" w:cs="Arial"/>
        </w:rPr>
        <w:t xml:space="preserve">m) perecimento do objeto contratual, tornando impossível o prosseguimento da execução da avença; </w:t>
      </w:r>
    </w:p>
    <w:p w:rsidR="005330B0" w:rsidRDefault="00F50575">
      <w:pPr>
        <w:pStyle w:val="TextosemFormatao1"/>
        <w:jc w:val="both"/>
      </w:pPr>
      <w:r>
        <w:rPr>
          <w:rFonts w:ascii="Arial" w:hAnsi="Arial" w:cs="Arial"/>
        </w:rPr>
        <w:t>n) declaração de falência ou instauração da insolvência civil;</w:t>
      </w:r>
    </w:p>
    <w:p w:rsidR="005330B0" w:rsidRDefault="00F50575">
      <w:pPr>
        <w:pStyle w:val="TextosemFormatao1"/>
        <w:jc w:val="both"/>
      </w:pPr>
      <w:r>
        <w:rPr>
          <w:rFonts w:ascii="Arial" w:hAnsi="Arial" w:cs="Arial"/>
        </w:rPr>
        <w:t xml:space="preserve">o) dissolução da sociedade ou falecimento da </w:t>
      </w:r>
      <w:r>
        <w:rPr>
          <w:rFonts w:ascii="Arial" w:hAnsi="Arial" w:cs="Arial"/>
          <w:b/>
          <w:bCs/>
        </w:rPr>
        <w:t>CONTRATADA</w:t>
      </w:r>
      <w:r>
        <w:rPr>
          <w:rFonts w:ascii="Arial" w:hAnsi="Arial" w:cs="Arial"/>
        </w:rPr>
        <w:t>;</w:t>
      </w:r>
    </w:p>
    <w:p w:rsidR="005330B0" w:rsidRDefault="00F50575">
      <w:pPr>
        <w:pStyle w:val="TextosemFormatao1"/>
        <w:jc w:val="both"/>
      </w:pPr>
      <w:r>
        <w:rPr>
          <w:rFonts w:ascii="Arial" w:hAnsi="Arial" w:cs="Arial"/>
        </w:rPr>
        <w:t xml:space="preserve">p) supressão, por parte da </w:t>
      </w:r>
      <w:r>
        <w:rPr>
          <w:rFonts w:ascii="Arial" w:hAnsi="Arial" w:cs="Arial"/>
          <w:b/>
          <w:bCs/>
        </w:rPr>
        <w:t>CONTRATANTE</w:t>
      </w:r>
      <w:r>
        <w:rPr>
          <w:rFonts w:ascii="Arial" w:hAnsi="Arial" w:cs="Arial"/>
        </w:rPr>
        <w:t>, de obras, serviços ou compras, acarretando a modificação do valor inicial do contrato além do limite permitido;</w:t>
      </w:r>
    </w:p>
    <w:p w:rsidR="005330B0" w:rsidRDefault="00F50575">
      <w:pPr>
        <w:pStyle w:val="TextosemFormatao1"/>
        <w:jc w:val="both"/>
      </w:pPr>
      <w:r>
        <w:rPr>
          <w:rFonts w:ascii="Arial" w:hAnsi="Arial" w:cs="Arial"/>
        </w:rPr>
        <w:t xml:space="preserve">q) suspensão da execução contratual, por ordem escrita da </w:t>
      </w:r>
      <w:r>
        <w:rPr>
          <w:rFonts w:ascii="Arial" w:hAnsi="Arial" w:cs="Arial"/>
          <w:b/>
          <w:bCs/>
        </w:rPr>
        <w:t>CONTRATANTE</w:t>
      </w:r>
      <w:r>
        <w:rPr>
          <w:rFonts w:ascii="Arial" w:hAnsi="Arial" w:cs="Arial"/>
        </w:rPr>
        <w:t>,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mobilizações e desmobilizações e outras previstas, assegurado ao contratado, nesses casos, o direito de optar pela suspensão do cumprimento das obrigações assumidas até que seja normalizada a situação;</w:t>
      </w:r>
    </w:p>
    <w:p w:rsidR="005330B0" w:rsidRDefault="00F50575">
      <w:pPr>
        <w:pStyle w:val="TextosemFormatao1"/>
        <w:jc w:val="both"/>
      </w:pPr>
      <w:r>
        <w:rPr>
          <w:rFonts w:ascii="Arial" w:hAnsi="Arial" w:cs="Arial"/>
        </w:rPr>
        <w:t xml:space="preserve">r) atraso superior a 90 (noventa) dias dos pagamentos devidos pela </w:t>
      </w:r>
      <w:r>
        <w:rPr>
          <w:rFonts w:ascii="Arial" w:hAnsi="Arial" w:cs="Arial"/>
          <w:b/>
          <w:bCs/>
        </w:rPr>
        <w:t>CONTRATANTE</w:t>
      </w:r>
      <w:r>
        <w:rPr>
          <w:rFonts w:ascii="Arial" w:hAnsi="Arial" w:cs="Arial"/>
        </w:rPr>
        <w:t xml:space="preserve"> decorrentes de obras, serviços ou fornecimentos, ou parcelas destes, já recebidos ou executados, salvo em caso de calamidade pública, grave perturbação da ordem interna ou guerra, assegurado ao contratado, nesses casos, o direito de optar pela suspensão do cumprimento das obrigações assumidas até que seja normalizada a situação;</w:t>
      </w:r>
    </w:p>
    <w:p w:rsidR="005330B0" w:rsidRDefault="00F50575">
      <w:pPr>
        <w:pStyle w:val="TextosemFormatao1"/>
        <w:jc w:val="both"/>
      </w:pPr>
      <w:r>
        <w:rPr>
          <w:rFonts w:ascii="Arial" w:hAnsi="Arial" w:cs="Arial"/>
        </w:rPr>
        <w:t xml:space="preserve">s) não-liberação, por parte da </w:t>
      </w:r>
      <w:r>
        <w:rPr>
          <w:rFonts w:ascii="Arial" w:hAnsi="Arial" w:cs="Arial"/>
          <w:b/>
          <w:bCs/>
        </w:rPr>
        <w:t>CONTRATANTE</w:t>
      </w:r>
      <w:r>
        <w:rPr>
          <w:rFonts w:ascii="Arial" w:hAnsi="Arial" w:cs="Arial"/>
          <w:bCs/>
        </w:rPr>
        <w:t>,</w:t>
      </w:r>
      <w:r>
        <w:rPr>
          <w:rFonts w:ascii="Arial" w:hAnsi="Arial" w:cs="Arial"/>
        </w:rPr>
        <w:t xml:space="preserve"> de área, local ou objeto para execução de obra, serviço ou fornecimento, nos prazos contratuais, bem como das fontes de matérias naturais especificadas no projeto;</w:t>
      </w:r>
    </w:p>
    <w:p w:rsidR="005330B0" w:rsidRDefault="00F50575">
      <w:pPr>
        <w:pStyle w:val="TextosemFormatao1"/>
        <w:jc w:val="both"/>
      </w:pPr>
      <w:r>
        <w:rPr>
          <w:rFonts w:ascii="Arial" w:hAnsi="Arial" w:cs="Arial"/>
        </w:rPr>
        <w:t>t) ocorrência de caso fortuito ou de força maior, regularmente comprovada, impeditiva de execução do contrato;</w:t>
      </w:r>
    </w:p>
    <w:p w:rsidR="005330B0" w:rsidRDefault="00F50575">
      <w:pPr>
        <w:pStyle w:val="TextosemFormatao1"/>
        <w:jc w:val="both"/>
      </w:pPr>
      <w:r>
        <w:rPr>
          <w:rFonts w:ascii="Arial" w:hAnsi="Arial" w:cs="Arial"/>
        </w:rPr>
        <w:t xml:space="preserve">u) impossibilidade de alteração do valor do ajuste por recusa da </w:t>
      </w:r>
      <w:r>
        <w:rPr>
          <w:rFonts w:ascii="Arial" w:hAnsi="Arial" w:cs="Arial"/>
          <w:b/>
          <w:bCs/>
        </w:rPr>
        <w:t>CONTRATADA</w:t>
      </w:r>
      <w:r>
        <w:rPr>
          <w:rFonts w:ascii="Arial" w:hAnsi="Arial" w:cs="Arial"/>
        </w:rPr>
        <w:t>.</w:t>
      </w:r>
    </w:p>
    <w:p w:rsidR="005330B0" w:rsidRDefault="005330B0">
      <w:pPr>
        <w:pStyle w:val="TextosemFormatao1"/>
        <w:jc w:val="both"/>
      </w:pPr>
    </w:p>
    <w:p w:rsidR="005330B0" w:rsidRDefault="00F50575">
      <w:pPr>
        <w:pStyle w:val="TextosemFormatao1"/>
        <w:jc w:val="both"/>
      </w:pPr>
      <w:r>
        <w:rPr>
          <w:rFonts w:ascii="Arial" w:hAnsi="Arial" w:cs="Arial"/>
          <w:b/>
        </w:rPr>
        <w:t>12.2.</w:t>
      </w:r>
      <w:r>
        <w:rPr>
          <w:rFonts w:ascii="Arial" w:hAnsi="Arial" w:cs="Arial"/>
        </w:rPr>
        <w:t xml:space="preserve"> Os casos de rescisão contratual serão formalmente motivados nos autos do processo, assegurados o contraditório e a ampla defesa.</w:t>
      </w:r>
    </w:p>
    <w:p w:rsidR="005330B0" w:rsidRDefault="005330B0">
      <w:pPr>
        <w:pStyle w:val="TextosemFormatao1"/>
        <w:jc w:val="both"/>
      </w:pPr>
    </w:p>
    <w:p w:rsidR="005330B0" w:rsidRDefault="00F50575">
      <w:pPr>
        <w:pStyle w:val="TextosemFormatao1"/>
        <w:jc w:val="both"/>
      </w:pPr>
      <w:r>
        <w:rPr>
          <w:rFonts w:ascii="Arial" w:hAnsi="Arial" w:cs="Arial"/>
          <w:b/>
        </w:rPr>
        <w:t>12.3.</w:t>
      </w:r>
      <w:r>
        <w:rPr>
          <w:rFonts w:ascii="Arial" w:hAnsi="Arial" w:cs="Arial"/>
        </w:rPr>
        <w:t xml:space="preserve"> A rescisão do contrato poderá ser:</w:t>
      </w:r>
    </w:p>
    <w:p w:rsidR="005330B0" w:rsidRDefault="00F50575">
      <w:pPr>
        <w:pStyle w:val="TextosemFormatao1"/>
        <w:jc w:val="both"/>
      </w:pPr>
      <w:r>
        <w:rPr>
          <w:rFonts w:ascii="Arial" w:hAnsi="Arial" w:cs="Arial"/>
        </w:rPr>
        <w:t xml:space="preserve">a) </w:t>
      </w:r>
      <w:proofErr w:type="gramStart"/>
      <w:r>
        <w:rPr>
          <w:rFonts w:ascii="Arial" w:hAnsi="Arial" w:cs="Arial"/>
        </w:rPr>
        <w:t>determinada por ato unilateral e escrito da Administração</w:t>
      </w:r>
      <w:proofErr w:type="gramEnd"/>
      <w:r>
        <w:rPr>
          <w:rFonts w:ascii="Arial" w:hAnsi="Arial" w:cs="Arial"/>
        </w:rPr>
        <w:t>;</w:t>
      </w:r>
    </w:p>
    <w:p w:rsidR="005330B0" w:rsidRDefault="00F50575">
      <w:pPr>
        <w:pStyle w:val="TextosemFormatao1"/>
        <w:jc w:val="both"/>
      </w:pPr>
      <w:r>
        <w:rPr>
          <w:rFonts w:ascii="Arial" w:hAnsi="Arial" w:cs="Arial"/>
        </w:rPr>
        <w:t xml:space="preserve">b) consensual, por acordo entre as partes, reduzida a termo no processo, desde que haja conveniência para a </w:t>
      </w:r>
      <w:r>
        <w:rPr>
          <w:rFonts w:ascii="Arial" w:hAnsi="Arial" w:cs="Arial"/>
          <w:b/>
          <w:bCs/>
        </w:rPr>
        <w:t>CONTRATANTE</w:t>
      </w:r>
      <w:r>
        <w:rPr>
          <w:rFonts w:ascii="Arial" w:hAnsi="Arial" w:cs="Arial"/>
        </w:rPr>
        <w:t>;</w:t>
      </w:r>
    </w:p>
    <w:p w:rsidR="005330B0" w:rsidRDefault="00F50575">
      <w:pPr>
        <w:pStyle w:val="TextosemFormatao1"/>
        <w:jc w:val="both"/>
      </w:pPr>
      <w:r>
        <w:rPr>
          <w:rFonts w:ascii="Arial" w:hAnsi="Arial" w:cs="Arial"/>
        </w:rPr>
        <w:t>c) judicial, nos termos da legislação.</w:t>
      </w:r>
    </w:p>
    <w:p w:rsidR="005330B0" w:rsidRDefault="005330B0">
      <w:pPr>
        <w:pStyle w:val="TextosemFormatao1"/>
        <w:jc w:val="both"/>
      </w:pPr>
    </w:p>
    <w:p w:rsidR="005330B0" w:rsidRDefault="00F50575">
      <w:pPr>
        <w:pStyle w:val="TextosemFormatao1"/>
        <w:jc w:val="both"/>
      </w:pPr>
      <w:r>
        <w:rPr>
          <w:rFonts w:ascii="Arial" w:hAnsi="Arial" w:cs="Arial"/>
          <w:b/>
        </w:rPr>
        <w:t>12.4.</w:t>
      </w:r>
      <w:r>
        <w:rPr>
          <w:rFonts w:ascii="Arial" w:hAnsi="Arial" w:cs="Arial"/>
        </w:rPr>
        <w:t xml:space="preserve"> A rescisão administrativa ou amigável deverá ser precedida de autorização motivada da autoridade competente.</w:t>
      </w:r>
    </w:p>
    <w:p w:rsidR="005330B0" w:rsidRDefault="005330B0">
      <w:pPr>
        <w:pStyle w:val="TextosemFormatao1"/>
        <w:jc w:val="both"/>
      </w:pPr>
    </w:p>
    <w:p w:rsidR="005330B0" w:rsidRDefault="00F50575">
      <w:pPr>
        <w:pStyle w:val="TextosemFormatao1"/>
        <w:jc w:val="both"/>
      </w:pPr>
      <w:r>
        <w:rPr>
          <w:rFonts w:ascii="Arial" w:hAnsi="Arial" w:cs="Arial"/>
          <w:b/>
        </w:rPr>
        <w:t>12.5.</w:t>
      </w:r>
      <w:r>
        <w:rPr>
          <w:rFonts w:ascii="Arial" w:hAnsi="Arial" w:cs="Arial"/>
        </w:rPr>
        <w:t xml:space="preserve"> Quando a rescisão ocorrer com base nos incisos XII a XVII do artigo 78 da LLC, sem que haja culpa do contratado, será este ressarcido dos prejuízos regularmente comprovados que houver sofrido, tendo ainda direito a:</w:t>
      </w:r>
    </w:p>
    <w:p w:rsidR="005330B0" w:rsidRDefault="005330B0">
      <w:pPr>
        <w:pStyle w:val="TextosemFormatao1"/>
      </w:pPr>
    </w:p>
    <w:p w:rsidR="005330B0" w:rsidRDefault="00F50575">
      <w:pPr>
        <w:pStyle w:val="TextosemFormatao1"/>
      </w:pPr>
      <w:r>
        <w:rPr>
          <w:rFonts w:ascii="Arial" w:hAnsi="Arial" w:cs="Arial"/>
        </w:rPr>
        <w:t>a) pagamentos devidos pela execução do contrato até a data da rescisão;</w:t>
      </w:r>
    </w:p>
    <w:p w:rsidR="005330B0" w:rsidRDefault="00F50575">
      <w:pPr>
        <w:pStyle w:val="TextosemFormatao1"/>
      </w:pPr>
      <w:r>
        <w:rPr>
          <w:rFonts w:ascii="Arial" w:hAnsi="Arial" w:cs="Arial"/>
        </w:rPr>
        <w:t>b) pagamento do custo da desmobilização</w:t>
      </w:r>
      <w:proofErr w:type="gramStart"/>
      <w:r>
        <w:rPr>
          <w:rFonts w:ascii="Arial" w:hAnsi="Arial" w:cs="Arial"/>
        </w:rPr>
        <w:t>, se for</w:t>
      </w:r>
      <w:proofErr w:type="gramEnd"/>
      <w:r>
        <w:rPr>
          <w:rFonts w:ascii="Arial" w:hAnsi="Arial" w:cs="Arial"/>
        </w:rPr>
        <w:t xml:space="preserve"> o caso.</w:t>
      </w:r>
    </w:p>
    <w:p w:rsidR="005330B0" w:rsidRDefault="005330B0">
      <w:pPr>
        <w:pStyle w:val="TextosemFormatao1"/>
        <w:jc w:val="both"/>
      </w:pPr>
    </w:p>
    <w:p w:rsidR="005330B0" w:rsidRDefault="00F50575">
      <w:pPr>
        <w:pStyle w:val="TextosemFormatao1"/>
        <w:jc w:val="both"/>
      </w:pPr>
      <w:r>
        <w:rPr>
          <w:rFonts w:ascii="Arial" w:hAnsi="Arial" w:cs="Arial"/>
          <w:b/>
        </w:rPr>
        <w:t>12.6.</w:t>
      </w:r>
      <w:r>
        <w:rPr>
          <w:rFonts w:ascii="Arial" w:hAnsi="Arial" w:cs="Arial"/>
        </w:rPr>
        <w:t xml:space="preserve"> Ocorrendo impedimento, paralisação ou sustação do contrato, o cronograma de execução será prorrogado automaticamente por igual período.</w:t>
      </w:r>
    </w:p>
    <w:p w:rsidR="005330B0" w:rsidRDefault="005330B0">
      <w:pPr>
        <w:pStyle w:val="TextosemFormatao1"/>
        <w:jc w:val="both"/>
      </w:pPr>
    </w:p>
    <w:p w:rsidR="005330B0" w:rsidRDefault="00F50575">
      <w:pPr>
        <w:pStyle w:val="TextosemFormatao1"/>
        <w:jc w:val="both"/>
      </w:pPr>
      <w:r>
        <w:rPr>
          <w:rFonts w:ascii="Arial" w:hAnsi="Arial" w:cs="Arial"/>
          <w:b/>
        </w:rPr>
        <w:t>12.7.</w:t>
      </w:r>
      <w:r>
        <w:rPr>
          <w:rFonts w:ascii="Arial" w:hAnsi="Arial" w:cs="Arial"/>
        </w:rPr>
        <w:t xml:space="preserve"> A rescisão de que tratam os incisos I a XI e XII a XVIII do art. 78 da Lei Federal n.º 8.666/1993 acarreta as seguintes </w:t>
      </w:r>
      <w:proofErr w:type="spellStart"/>
      <w:r>
        <w:rPr>
          <w:rFonts w:ascii="Arial" w:hAnsi="Arial" w:cs="Arial"/>
        </w:rPr>
        <w:t>consequências</w:t>
      </w:r>
      <w:proofErr w:type="spellEnd"/>
      <w:r>
        <w:rPr>
          <w:rFonts w:ascii="Arial" w:hAnsi="Arial" w:cs="Arial"/>
        </w:rPr>
        <w:t>, sem prejuízo das sanções previstas da Lei Federal n.º 8.666/1993:</w:t>
      </w:r>
    </w:p>
    <w:p w:rsidR="005330B0" w:rsidRDefault="00F50575">
      <w:pPr>
        <w:pStyle w:val="TextosemFormatao1"/>
        <w:jc w:val="both"/>
      </w:pPr>
      <w:r>
        <w:rPr>
          <w:rFonts w:ascii="Arial" w:hAnsi="Arial" w:cs="Arial"/>
          <w:b/>
        </w:rPr>
        <w:t>a)</w:t>
      </w:r>
      <w:r>
        <w:rPr>
          <w:rFonts w:ascii="Arial" w:hAnsi="Arial" w:cs="Arial"/>
        </w:rPr>
        <w:t xml:space="preserve"> assunção imediata do objeto do contrato, no estado e local em que se encontrar, por ato próprio da Administração;</w:t>
      </w:r>
    </w:p>
    <w:p w:rsidR="005330B0" w:rsidRDefault="00F50575">
      <w:pPr>
        <w:pStyle w:val="TextosemFormatao1"/>
        <w:jc w:val="both"/>
      </w:pPr>
      <w:r>
        <w:rPr>
          <w:rFonts w:ascii="Arial" w:hAnsi="Arial" w:cs="Arial"/>
          <w:b/>
        </w:rPr>
        <w:lastRenderedPageBreak/>
        <w:t>b)</w:t>
      </w:r>
      <w:r>
        <w:rPr>
          <w:rFonts w:ascii="Arial" w:hAnsi="Arial" w:cs="Arial"/>
        </w:rPr>
        <w:t xml:space="preserve"> ocupação e utilização do local e das instalações, bem como a utilização de equipamentos, material e pessoal empregados na execução do contrato, necessários à sua</w:t>
      </w:r>
      <w:r>
        <w:rPr>
          <w:rFonts w:ascii="Arial" w:eastAsia="TimesNewRomanPS-BoldItalicMT" w:hAnsi="Arial" w:cs="Arial"/>
          <w:i/>
          <w:iCs/>
        </w:rPr>
        <w:t xml:space="preserve"> </w:t>
      </w:r>
      <w:r>
        <w:rPr>
          <w:rFonts w:ascii="Arial" w:hAnsi="Arial" w:cs="Arial"/>
        </w:rPr>
        <w:t>continuidade, na forma do inciso V do art. 58 da Lei Federal n.º 8.666/1993;</w:t>
      </w:r>
    </w:p>
    <w:p w:rsidR="005330B0" w:rsidRDefault="00F50575">
      <w:pPr>
        <w:pStyle w:val="TextosemFormatao1"/>
        <w:jc w:val="both"/>
      </w:pPr>
      <w:r>
        <w:rPr>
          <w:rFonts w:ascii="Arial" w:hAnsi="Arial" w:cs="Arial"/>
          <w:b/>
        </w:rPr>
        <w:t>c)</w:t>
      </w:r>
      <w:r>
        <w:rPr>
          <w:rFonts w:ascii="Arial" w:hAnsi="Arial" w:cs="Arial"/>
        </w:rPr>
        <w:t xml:space="preserve"> cobrança dos valores das multas e indenizações, para ressarcimento da </w:t>
      </w:r>
      <w:r>
        <w:rPr>
          <w:rFonts w:ascii="Arial" w:hAnsi="Arial" w:cs="Arial"/>
          <w:b/>
          <w:bCs/>
        </w:rPr>
        <w:t>CONTRATANTE</w:t>
      </w:r>
      <w:r>
        <w:rPr>
          <w:rFonts w:ascii="Arial" w:hAnsi="Arial" w:cs="Arial"/>
        </w:rPr>
        <w:t>;</w:t>
      </w:r>
    </w:p>
    <w:p w:rsidR="005330B0" w:rsidRDefault="00F50575">
      <w:pPr>
        <w:pStyle w:val="TextosemFormatao1"/>
        <w:jc w:val="both"/>
      </w:pPr>
      <w:r>
        <w:rPr>
          <w:rFonts w:ascii="Arial" w:hAnsi="Arial" w:cs="Arial"/>
          <w:b/>
        </w:rPr>
        <w:t>d)</w:t>
      </w:r>
      <w:r>
        <w:rPr>
          <w:rFonts w:ascii="Arial" w:hAnsi="Arial" w:cs="Arial"/>
        </w:rPr>
        <w:t xml:space="preserve"> retenção de créditos decorrentes do contrato até o limite dos prejuízos causados à </w:t>
      </w:r>
      <w:r>
        <w:rPr>
          <w:rFonts w:ascii="Arial" w:hAnsi="Arial" w:cs="Arial"/>
          <w:b/>
          <w:bCs/>
        </w:rPr>
        <w:t>CONTRATANTE</w:t>
      </w:r>
      <w:r>
        <w:rPr>
          <w:rFonts w:ascii="Arial" w:hAnsi="Arial" w:cs="Arial"/>
          <w:bCs/>
        </w:rPr>
        <w:t>.</w:t>
      </w:r>
      <w:r>
        <w:rPr>
          <w:rFonts w:ascii="Arial" w:hAnsi="Arial" w:cs="Arial"/>
        </w:rPr>
        <w:t xml:space="preserve"> </w:t>
      </w:r>
    </w:p>
    <w:p w:rsidR="005330B0" w:rsidRDefault="00F50575">
      <w:pPr>
        <w:pStyle w:val="Padro"/>
        <w:spacing w:before="28" w:after="28"/>
        <w:jc w:val="both"/>
      </w:pPr>
      <w:r>
        <w:rPr>
          <w:rFonts w:ascii="Arial" w:hAnsi="Arial" w:cs="Arial"/>
          <w:b/>
          <w:sz w:val="20"/>
          <w:szCs w:val="20"/>
          <w:lang w:eastAsia="pt-BR"/>
        </w:rPr>
        <w:t>12.8.</w:t>
      </w:r>
      <w:r>
        <w:rPr>
          <w:rFonts w:ascii="Arial" w:hAnsi="Arial" w:cs="Arial"/>
          <w:sz w:val="20"/>
          <w:szCs w:val="20"/>
          <w:lang w:eastAsia="pt-BR"/>
        </w:rPr>
        <w:t xml:space="preserve"> A aplicação das medidas previstas nas alíneas “a” e “b” fica a critério da </w:t>
      </w:r>
      <w:r>
        <w:rPr>
          <w:rFonts w:ascii="Arial" w:hAnsi="Arial" w:cs="Arial"/>
          <w:b/>
          <w:bCs/>
          <w:sz w:val="20"/>
          <w:szCs w:val="20"/>
        </w:rPr>
        <w:t>CONTRATANTE</w:t>
      </w:r>
      <w:r>
        <w:rPr>
          <w:rFonts w:ascii="Arial" w:hAnsi="Arial" w:cs="Arial"/>
          <w:sz w:val="20"/>
          <w:szCs w:val="20"/>
          <w:lang w:eastAsia="pt-BR"/>
        </w:rPr>
        <w:t xml:space="preserve">, que poderá dar continuidade à obra ou ao serviço por execução direta ou indireta. </w:t>
      </w:r>
    </w:p>
    <w:p w:rsidR="005330B0" w:rsidRDefault="00F50575">
      <w:pPr>
        <w:pStyle w:val="Padro"/>
        <w:spacing w:before="28" w:after="28"/>
        <w:jc w:val="both"/>
      </w:pPr>
      <w:r>
        <w:rPr>
          <w:rFonts w:ascii="Arial" w:hAnsi="Arial" w:cs="Arial"/>
          <w:b/>
          <w:sz w:val="20"/>
          <w:szCs w:val="20"/>
          <w:lang w:eastAsia="pt-BR"/>
        </w:rPr>
        <w:t>12.9.</w:t>
      </w:r>
      <w:r>
        <w:rPr>
          <w:rFonts w:ascii="Arial" w:hAnsi="Arial" w:cs="Arial"/>
          <w:sz w:val="20"/>
          <w:szCs w:val="20"/>
          <w:lang w:eastAsia="pt-BR"/>
        </w:rPr>
        <w:t xml:space="preserve"> A </w:t>
      </w:r>
      <w:r>
        <w:rPr>
          <w:rFonts w:ascii="Arial" w:hAnsi="Arial" w:cs="Arial"/>
          <w:b/>
          <w:bCs/>
          <w:sz w:val="20"/>
          <w:szCs w:val="20"/>
        </w:rPr>
        <w:t>CONTRATANTE</w:t>
      </w:r>
      <w:r>
        <w:rPr>
          <w:rFonts w:ascii="Arial" w:hAnsi="Arial" w:cs="Arial"/>
          <w:sz w:val="20"/>
          <w:szCs w:val="20"/>
          <w:lang w:eastAsia="pt-BR"/>
        </w:rPr>
        <w:t xml:space="preserve"> poderá, no caso de recuperação judicial, manter o contrato, podendo assumir o controle direto de determinadas atividades e serviços essenciais. </w:t>
      </w:r>
    </w:p>
    <w:p w:rsidR="005330B0" w:rsidRDefault="00F50575">
      <w:pPr>
        <w:pStyle w:val="Padro"/>
        <w:spacing w:before="28" w:after="28"/>
        <w:jc w:val="both"/>
      </w:pPr>
      <w:r>
        <w:rPr>
          <w:rFonts w:ascii="Arial" w:hAnsi="Arial" w:cs="Arial"/>
          <w:b/>
          <w:sz w:val="20"/>
          <w:szCs w:val="20"/>
          <w:lang w:eastAsia="pt-BR"/>
        </w:rPr>
        <w:t>12.10.</w:t>
      </w:r>
      <w:r>
        <w:rPr>
          <w:rFonts w:ascii="Arial" w:hAnsi="Arial" w:cs="Arial"/>
          <w:sz w:val="20"/>
          <w:szCs w:val="20"/>
          <w:lang w:eastAsia="pt-BR"/>
        </w:rPr>
        <w:t xml:space="preserve"> Na hipótese da alínea “b”, o ato deverá ser precedido de autorização expressa da autoridade máxima do órgão ou entidade, conforme o caso.</w:t>
      </w:r>
    </w:p>
    <w:p w:rsidR="005330B0" w:rsidRDefault="00F50575">
      <w:pPr>
        <w:pStyle w:val="TextosemFormatao1"/>
        <w:jc w:val="both"/>
      </w:pPr>
      <w:r>
        <w:rPr>
          <w:rFonts w:ascii="Arial" w:hAnsi="Arial" w:cs="Arial"/>
          <w:b/>
          <w:bCs/>
        </w:rPr>
        <w:t>12.11.</w:t>
      </w:r>
      <w:r>
        <w:rPr>
          <w:rFonts w:ascii="Arial" w:hAnsi="Arial" w:cs="Arial"/>
          <w:bCs/>
        </w:rPr>
        <w:t xml:space="preserve"> Poderá ainda, ser </w:t>
      </w:r>
      <w:proofErr w:type="gramStart"/>
      <w:r>
        <w:rPr>
          <w:rFonts w:ascii="Arial" w:hAnsi="Arial" w:cs="Arial"/>
          <w:bCs/>
        </w:rPr>
        <w:t>rescindido por mútuo acordo atendida</w:t>
      </w:r>
      <w:proofErr w:type="gramEnd"/>
      <w:r>
        <w:rPr>
          <w:rFonts w:ascii="Arial" w:hAnsi="Arial" w:cs="Arial"/>
          <w:bCs/>
        </w:rPr>
        <w:t xml:space="preserve"> a conveniência da </w:t>
      </w:r>
      <w:r>
        <w:rPr>
          <w:rFonts w:ascii="Arial" w:hAnsi="Arial" w:cs="Arial"/>
          <w:b/>
          <w:bCs/>
        </w:rPr>
        <w:t>CONTRATANTE</w:t>
      </w:r>
      <w:r>
        <w:rPr>
          <w:rFonts w:ascii="Arial" w:hAnsi="Arial" w:cs="Arial"/>
          <w:bCs/>
        </w:rPr>
        <w:t xml:space="preserve">, mediante autorização expressa e fundamentada do Secretário de Estado da Segurança Pública e Justiça, tendo a </w:t>
      </w:r>
      <w:r>
        <w:rPr>
          <w:rFonts w:ascii="Arial" w:hAnsi="Arial" w:cs="Arial"/>
          <w:b/>
          <w:bCs/>
        </w:rPr>
        <w:t>CONTRATADA</w:t>
      </w:r>
      <w:r>
        <w:rPr>
          <w:rFonts w:ascii="Arial" w:hAnsi="Arial" w:cs="Arial"/>
          <w:bCs/>
        </w:rPr>
        <w:t xml:space="preserve"> o direito de receber o valor dos serviços executados.</w:t>
      </w:r>
    </w:p>
    <w:p w:rsidR="005330B0" w:rsidRDefault="005330B0">
      <w:pPr>
        <w:pStyle w:val="Padro"/>
        <w:jc w:val="both"/>
      </w:pPr>
    </w:p>
    <w:p w:rsidR="005330B0" w:rsidRDefault="00F50575">
      <w:pPr>
        <w:pStyle w:val="TextosemFormatao1"/>
        <w:jc w:val="both"/>
      </w:pPr>
      <w:r>
        <w:rPr>
          <w:rFonts w:ascii="Arial" w:hAnsi="Arial" w:cs="Arial"/>
          <w:b/>
          <w:bCs/>
        </w:rPr>
        <w:t>13. CLÁUSULA DÉCIMA PRIMEIRA – DA FISCALIZAÇÃO</w:t>
      </w:r>
    </w:p>
    <w:p w:rsidR="005330B0" w:rsidRDefault="005330B0">
      <w:pPr>
        <w:pStyle w:val="Padro"/>
        <w:jc w:val="both"/>
      </w:pPr>
    </w:p>
    <w:p w:rsidR="005330B0" w:rsidRDefault="00F50575">
      <w:pPr>
        <w:pStyle w:val="Padro"/>
        <w:jc w:val="both"/>
      </w:pPr>
      <w:r>
        <w:rPr>
          <w:rFonts w:ascii="Arial" w:hAnsi="Arial" w:cs="Arial"/>
          <w:b/>
          <w:sz w:val="20"/>
          <w:szCs w:val="20"/>
        </w:rPr>
        <w:t>13.1.</w:t>
      </w:r>
      <w:r>
        <w:rPr>
          <w:rFonts w:ascii="Arial" w:hAnsi="Arial" w:cs="Arial"/>
          <w:sz w:val="20"/>
          <w:szCs w:val="20"/>
        </w:rPr>
        <w:t xml:space="preserve"> A fiscalização e execução do contrato serão acompanhadas pelo </w:t>
      </w:r>
      <w:proofErr w:type="spellStart"/>
      <w:r>
        <w:rPr>
          <w:rFonts w:ascii="Arial" w:hAnsi="Arial" w:cs="Arial"/>
          <w:sz w:val="20"/>
          <w:szCs w:val="20"/>
        </w:rPr>
        <w:t>servidor_______________________</w:t>
      </w:r>
      <w:proofErr w:type="spellEnd"/>
      <w:r>
        <w:rPr>
          <w:rFonts w:ascii="Arial" w:hAnsi="Arial" w:cs="Arial"/>
          <w:sz w:val="20"/>
          <w:szCs w:val="20"/>
        </w:rPr>
        <w:t xml:space="preserve">, nomeado pela Portaria </w:t>
      </w:r>
      <w:proofErr w:type="spellStart"/>
      <w:r>
        <w:rPr>
          <w:rFonts w:ascii="Arial" w:hAnsi="Arial" w:cs="Arial"/>
          <w:sz w:val="20"/>
          <w:szCs w:val="20"/>
        </w:rPr>
        <w:t>nº___________</w:t>
      </w:r>
      <w:proofErr w:type="spellEnd"/>
      <w:r>
        <w:rPr>
          <w:rFonts w:ascii="Arial" w:hAnsi="Arial" w:cs="Arial"/>
          <w:sz w:val="20"/>
          <w:szCs w:val="20"/>
        </w:rPr>
        <w:t xml:space="preserve">.  </w:t>
      </w:r>
    </w:p>
    <w:p w:rsidR="005330B0" w:rsidRDefault="00F50575">
      <w:pPr>
        <w:pStyle w:val="TextosemFormatao1"/>
        <w:jc w:val="both"/>
      </w:pPr>
      <w:r>
        <w:rPr>
          <w:rFonts w:ascii="Arial" w:hAnsi="Arial" w:cs="Arial"/>
          <w:b/>
          <w:bCs/>
        </w:rPr>
        <w:t>14. CLÁUSULA DÉCIMA SEGUNDA - DO FORO</w:t>
      </w:r>
    </w:p>
    <w:p w:rsidR="005330B0" w:rsidRDefault="005330B0">
      <w:pPr>
        <w:pStyle w:val="Padro"/>
        <w:ind w:firstLine="1134"/>
        <w:jc w:val="both"/>
      </w:pPr>
    </w:p>
    <w:p w:rsidR="005330B0" w:rsidRDefault="00F50575">
      <w:pPr>
        <w:pStyle w:val="Corpodetexto31"/>
      </w:pPr>
      <w:r>
        <w:rPr>
          <w:rFonts w:ascii="Arial" w:hAnsi="Arial" w:cs="Arial"/>
          <w:b/>
          <w:iCs/>
          <w:szCs w:val="20"/>
        </w:rPr>
        <w:t>14.1.</w:t>
      </w:r>
      <w:r>
        <w:rPr>
          <w:rFonts w:ascii="Arial" w:hAnsi="Arial" w:cs="Arial"/>
          <w:iCs/>
          <w:szCs w:val="20"/>
        </w:rPr>
        <w:t xml:space="preserve"> A interpretação e aplicação dos termos contratuais serão regidas pelas leis brasileiras e o juízo da comarca de Goiânia, Estado de Goiás, terá jurisdição e competência sobre qualquer controvérsia resultante deste contrato, constituindo assim, o foro de eleição, prevalecendo sobre qualquer outro, por mais privilegiado que seja.</w:t>
      </w:r>
    </w:p>
    <w:p w:rsidR="005330B0" w:rsidRDefault="005330B0">
      <w:pPr>
        <w:pStyle w:val="Corpodetexto31"/>
      </w:pPr>
    </w:p>
    <w:p w:rsidR="005330B0" w:rsidRDefault="00F50575">
      <w:pPr>
        <w:pStyle w:val="TextosemFormatao1"/>
        <w:jc w:val="both"/>
      </w:pPr>
      <w:r>
        <w:rPr>
          <w:rFonts w:ascii="Arial" w:hAnsi="Arial" w:cs="Arial"/>
          <w:b/>
          <w:bCs/>
        </w:rPr>
        <w:t>14.2.</w:t>
      </w:r>
      <w:r>
        <w:rPr>
          <w:rFonts w:ascii="Arial" w:hAnsi="Arial" w:cs="Arial"/>
          <w:bCs/>
        </w:rPr>
        <w:t xml:space="preserve"> E por estarem assim justas e acordadas, as partes assinam o presente instrumento, em 03 (três) vias de igual teor e forma para um só efeito legal.</w:t>
      </w:r>
    </w:p>
    <w:p w:rsidR="005330B0" w:rsidRDefault="005330B0">
      <w:pPr>
        <w:pStyle w:val="TextosemFormatao1"/>
        <w:ind w:firstLine="1417"/>
        <w:jc w:val="both"/>
      </w:pPr>
    </w:p>
    <w:p w:rsidR="005330B0" w:rsidRDefault="00F50575">
      <w:pPr>
        <w:pStyle w:val="TextosemFormatao1"/>
        <w:jc w:val="center"/>
      </w:pPr>
      <w:r>
        <w:rPr>
          <w:rFonts w:ascii="Arial" w:hAnsi="Arial" w:cs="Arial"/>
          <w:b/>
          <w:bCs/>
        </w:rPr>
        <w:t>Goiânia, _____ de ______________________ de 2012.</w:t>
      </w:r>
    </w:p>
    <w:p w:rsidR="005330B0" w:rsidRDefault="005330B0">
      <w:pPr>
        <w:pStyle w:val="TextosemFormatao1"/>
        <w:jc w:val="both"/>
      </w:pPr>
    </w:p>
    <w:p w:rsidR="005330B0" w:rsidRDefault="005330B0">
      <w:pPr>
        <w:pStyle w:val="Padro"/>
        <w:jc w:val="center"/>
      </w:pPr>
    </w:p>
    <w:p w:rsidR="005330B0" w:rsidRDefault="00F50575">
      <w:pPr>
        <w:pStyle w:val="Padro"/>
        <w:spacing w:after="0" w:line="100" w:lineRule="atLeast"/>
        <w:jc w:val="center"/>
      </w:pPr>
      <w:r>
        <w:rPr>
          <w:rFonts w:ascii="Arial" w:hAnsi="Arial" w:cs="Arial"/>
          <w:sz w:val="20"/>
          <w:szCs w:val="20"/>
        </w:rPr>
        <w:t>Ronald Cristian Alves Bicca</w:t>
      </w:r>
    </w:p>
    <w:p w:rsidR="005330B0" w:rsidRDefault="00F50575">
      <w:pPr>
        <w:pStyle w:val="Padro"/>
        <w:spacing w:after="0" w:line="100" w:lineRule="atLeast"/>
        <w:jc w:val="center"/>
      </w:pPr>
      <w:r>
        <w:rPr>
          <w:rFonts w:ascii="Arial" w:hAnsi="Arial" w:cs="Arial"/>
          <w:b/>
          <w:sz w:val="20"/>
          <w:szCs w:val="20"/>
        </w:rPr>
        <w:t>Procurador-Geral do Estado</w:t>
      </w:r>
    </w:p>
    <w:p w:rsidR="005330B0" w:rsidRDefault="005330B0">
      <w:pPr>
        <w:pStyle w:val="Padro"/>
        <w:spacing w:after="0" w:line="100" w:lineRule="atLeast"/>
        <w:jc w:val="center"/>
      </w:pPr>
    </w:p>
    <w:p w:rsidR="005330B0" w:rsidRDefault="005330B0">
      <w:pPr>
        <w:pStyle w:val="Padro"/>
        <w:spacing w:after="0" w:line="100" w:lineRule="atLeast"/>
        <w:jc w:val="center"/>
      </w:pPr>
    </w:p>
    <w:p w:rsidR="005330B0" w:rsidRDefault="00F50575">
      <w:pPr>
        <w:pStyle w:val="Padro"/>
        <w:spacing w:after="0" w:line="100" w:lineRule="atLeast"/>
        <w:jc w:val="center"/>
      </w:pPr>
      <w:r>
        <w:rPr>
          <w:rFonts w:ascii="Arial" w:hAnsi="Arial" w:cs="Arial"/>
          <w:sz w:val="20"/>
          <w:szCs w:val="20"/>
        </w:rPr>
        <w:t>João Furtado de Mendonça Neto</w:t>
      </w:r>
    </w:p>
    <w:p w:rsidR="005330B0" w:rsidRDefault="00F50575">
      <w:pPr>
        <w:pStyle w:val="Padro"/>
        <w:spacing w:after="0" w:line="100" w:lineRule="atLeast"/>
        <w:jc w:val="center"/>
      </w:pPr>
      <w:r>
        <w:rPr>
          <w:rFonts w:ascii="Arial" w:hAnsi="Arial" w:cs="Arial"/>
          <w:b/>
          <w:sz w:val="20"/>
          <w:szCs w:val="20"/>
        </w:rPr>
        <w:t>Secretário de Estado da Segurança Pública e Justiça</w:t>
      </w:r>
    </w:p>
    <w:p w:rsidR="005330B0" w:rsidRDefault="005330B0">
      <w:pPr>
        <w:pStyle w:val="Padro"/>
        <w:spacing w:after="0" w:line="100" w:lineRule="atLeast"/>
        <w:jc w:val="center"/>
      </w:pPr>
    </w:p>
    <w:p w:rsidR="005330B0" w:rsidRDefault="005330B0">
      <w:pPr>
        <w:pStyle w:val="Padro"/>
        <w:spacing w:after="0" w:line="100" w:lineRule="atLeast"/>
        <w:jc w:val="center"/>
      </w:pPr>
    </w:p>
    <w:p w:rsidR="005330B0" w:rsidRDefault="00F50575">
      <w:pPr>
        <w:pStyle w:val="Padro"/>
        <w:spacing w:after="0" w:line="100" w:lineRule="atLeast"/>
        <w:jc w:val="center"/>
      </w:pPr>
      <w:r>
        <w:rPr>
          <w:rFonts w:ascii="Arial" w:hAnsi="Arial" w:cs="Arial"/>
          <w:b/>
          <w:sz w:val="20"/>
          <w:szCs w:val="20"/>
        </w:rPr>
        <w:t>Contratada ou Representante da Contratada</w:t>
      </w:r>
    </w:p>
    <w:p w:rsidR="005330B0" w:rsidRDefault="005330B0">
      <w:pPr>
        <w:pStyle w:val="Padro"/>
        <w:jc w:val="center"/>
      </w:pPr>
    </w:p>
    <w:p w:rsidR="005330B0" w:rsidRDefault="005330B0">
      <w:pPr>
        <w:pStyle w:val="Padro"/>
        <w:spacing w:after="0"/>
        <w:jc w:val="both"/>
      </w:pPr>
    </w:p>
    <w:sectPr w:rsidR="005330B0" w:rsidSect="008B507B">
      <w:headerReference w:type="default" r:id="rId12"/>
      <w:footerReference w:type="default" r:id="rId13"/>
      <w:pgSz w:w="11906" w:h="16838"/>
      <w:pgMar w:top="243" w:right="1416" w:bottom="1276" w:left="1701" w:header="680" w:footer="0" w:gutter="0"/>
      <w:cols w:space="720"/>
      <w:formProt w:val="0"/>
      <w:docGrid w:linePitch="360" w:charSpace="-20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2349" w:rsidRDefault="00612349" w:rsidP="005330B0">
      <w:pPr>
        <w:spacing w:after="0" w:line="240" w:lineRule="auto"/>
      </w:pPr>
      <w:r>
        <w:separator/>
      </w:r>
    </w:p>
  </w:endnote>
  <w:endnote w:type="continuationSeparator" w:id="1">
    <w:p w:rsidR="00612349" w:rsidRDefault="00612349" w:rsidP="005330B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TimesNewRomanPSMT">
    <w:panose1 w:val="00000000000000000000"/>
    <w:charset w:val="00"/>
    <w:family w:val="roman"/>
    <w:notTrueType/>
    <w:pitch w:val="default"/>
    <w:sig w:usb0="00000000" w:usb1="00000000" w:usb2="00000000" w:usb3="00000000" w:csb0="00000000" w:csb1="00000000"/>
  </w:font>
  <w:font w:name="TimesNewRomanPS-BoldItalicMT">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75B53" w:rsidRDefault="00175B53" w:rsidP="00175B53">
    <w:pPr>
      <w:pStyle w:val="Rodap"/>
      <w:jc w:val="center"/>
      <w:rPr>
        <w:sz w:val="18"/>
        <w:szCs w:val="18"/>
      </w:rPr>
    </w:pPr>
    <w:r>
      <w:rPr>
        <w:sz w:val="18"/>
        <w:szCs w:val="18"/>
      </w:rPr>
      <w:t>__________________________________________________________________________________________________</w:t>
    </w:r>
  </w:p>
  <w:p w:rsidR="00175B53" w:rsidRPr="00386E38" w:rsidRDefault="00175B53" w:rsidP="00175B53">
    <w:pPr>
      <w:pStyle w:val="Rodap"/>
      <w:jc w:val="center"/>
      <w:rPr>
        <w:rFonts w:ascii="Tahoma" w:hAnsi="Tahoma" w:cs="Tahoma"/>
        <w:sz w:val="18"/>
        <w:szCs w:val="18"/>
      </w:rPr>
    </w:pPr>
    <w:r w:rsidRPr="00386E38">
      <w:rPr>
        <w:rFonts w:ascii="Tahoma" w:hAnsi="Tahoma" w:cs="Tahoma"/>
        <w:sz w:val="18"/>
        <w:szCs w:val="18"/>
      </w:rPr>
      <w:t>Avenida Anhanguera, nº</w:t>
    </w:r>
    <w:r>
      <w:rPr>
        <w:rFonts w:ascii="Tahoma" w:hAnsi="Tahoma" w:cs="Tahoma"/>
        <w:sz w:val="18"/>
        <w:szCs w:val="18"/>
      </w:rPr>
      <w:t>.</w:t>
    </w:r>
    <w:r w:rsidRPr="00386E38">
      <w:rPr>
        <w:rFonts w:ascii="Tahoma" w:hAnsi="Tahoma" w:cs="Tahoma"/>
        <w:sz w:val="18"/>
        <w:szCs w:val="18"/>
      </w:rPr>
      <w:t xml:space="preserve"> 7.364 – Setor Aeroviário – </w:t>
    </w:r>
    <w:proofErr w:type="spellStart"/>
    <w:proofErr w:type="gramStart"/>
    <w:r w:rsidRPr="00386E38">
      <w:rPr>
        <w:rFonts w:ascii="Tahoma" w:hAnsi="Tahoma" w:cs="Tahoma"/>
        <w:sz w:val="18"/>
        <w:szCs w:val="18"/>
      </w:rPr>
      <w:t>Cep</w:t>
    </w:r>
    <w:proofErr w:type="spellEnd"/>
    <w:proofErr w:type="gramEnd"/>
    <w:r w:rsidRPr="00386E38">
      <w:rPr>
        <w:rFonts w:ascii="Tahoma" w:hAnsi="Tahoma" w:cs="Tahoma"/>
        <w:sz w:val="18"/>
        <w:szCs w:val="18"/>
      </w:rPr>
      <w:t>: 74.435-300 – Goiânia-Goiás</w:t>
    </w:r>
    <w:r>
      <w:rPr>
        <w:rFonts w:ascii="Tahoma" w:hAnsi="Tahoma" w:cs="Tahoma"/>
        <w:sz w:val="18"/>
        <w:szCs w:val="18"/>
      </w:rPr>
      <w:t>.</w:t>
    </w:r>
  </w:p>
  <w:p w:rsidR="00175B53" w:rsidRPr="00386E38" w:rsidRDefault="00175B53" w:rsidP="00175B53">
    <w:pPr>
      <w:pStyle w:val="Rodap"/>
      <w:jc w:val="center"/>
      <w:rPr>
        <w:rFonts w:ascii="Tahoma" w:hAnsi="Tahoma" w:cs="Tahoma"/>
        <w:sz w:val="18"/>
        <w:szCs w:val="18"/>
      </w:rPr>
    </w:pPr>
    <w:r w:rsidRPr="00386E38">
      <w:rPr>
        <w:rFonts w:ascii="Tahoma" w:hAnsi="Tahoma" w:cs="Tahoma"/>
        <w:sz w:val="18"/>
        <w:szCs w:val="18"/>
      </w:rPr>
      <w:t>Fone</w:t>
    </w:r>
    <w:r>
      <w:rPr>
        <w:rFonts w:ascii="Tahoma" w:hAnsi="Tahoma" w:cs="Tahoma"/>
        <w:sz w:val="18"/>
        <w:szCs w:val="18"/>
      </w:rPr>
      <w:t>/Fax</w:t>
    </w:r>
    <w:r w:rsidRPr="00386E38">
      <w:rPr>
        <w:rFonts w:ascii="Tahoma" w:hAnsi="Tahoma" w:cs="Tahoma"/>
        <w:sz w:val="18"/>
        <w:szCs w:val="18"/>
      </w:rPr>
      <w:t>: (62) 3201-1029</w:t>
    </w:r>
    <w:r>
      <w:rPr>
        <w:rFonts w:ascii="Tahoma" w:hAnsi="Tahoma" w:cs="Tahoma"/>
        <w:sz w:val="18"/>
        <w:szCs w:val="18"/>
      </w:rPr>
      <w:t xml:space="preserve"> - </w:t>
    </w:r>
    <w:r w:rsidRPr="00386E38">
      <w:rPr>
        <w:rFonts w:ascii="Tahoma" w:hAnsi="Tahoma" w:cs="Tahoma"/>
        <w:sz w:val="18"/>
        <w:szCs w:val="18"/>
      </w:rPr>
      <w:t>Site: www.ssp.go.gov.br</w:t>
    </w:r>
  </w:p>
  <w:p w:rsidR="00175B53" w:rsidRPr="00386E38" w:rsidRDefault="00175B53" w:rsidP="00175B53">
    <w:pPr>
      <w:pStyle w:val="Rodap"/>
      <w:jc w:val="center"/>
      <w:rPr>
        <w:rFonts w:ascii="Tahoma" w:hAnsi="Tahoma" w:cs="Tahoma"/>
        <w:sz w:val="18"/>
        <w:szCs w:val="18"/>
      </w:rPr>
    </w:pPr>
    <w:r w:rsidRPr="00386E38">
      <w:rPr>
        <w:rFonts w:ascii="Tahoma" w:hAnsi="Tahoma" w:cs="Tahoma"/>
        <w:sz w:val="18"/>
        <w:szCs w:val="18"/>
      </w:rPr>
      <w:t xml:space="preserve">Pág. </w:t>
    </w:r>
    <w:r w:rsidRPr="00386E38">
      <w:rPr>
        <w:rStyle w:val="Nmerodepgina"/>
        <w:rFonts w:ascii="Tahoma" w:hAnsi="Tahoma" w:cs="Tahoma"/>
        <w:sz w:val="18"/>
        <w:szCs w:val="18"/>
      </w:rPr>
      <w:fldChar w:fldCharType="begin"/>
    </w:r>
    <w:r w:rsidRPr="00386E38">
      <w:rPr>
        <w:rStyle w:val="Nmerodepgina"/>
        <w:rFonts w:ascii="Tahoma" w:hAnsi="Tahoma" w:cs="Tahoma"/>
        <w:sz w:val="18"/>
        <w:szCs w:val="18"/>
      </w:rPr>
      <w:instrText xml:space="preserve"> PAGE </w:instrText>
    </w:r>
    <w:r w:rsidRPr="00386E38">
      <w:rPr>
        <w:rStyle w:val="Nmerodepgina"/>
        <w:rFonts w:ascii="Tahoma" w:hAnsi="Tahoma" w:cs="Tahoma"/>
        <w:sz w:val="18"/>
        <w:szCs w:val="18"/>
      </w:rPr>
      <w:fldChar w:fldCharType="separate"/>
    </w:r>
    <w:r>
      <w:rPr>
        <w:rStyle w:val="Nmerodepgina"/>
        <w:rFonts w:ascii="Tahoma" w:hAnsi="Tahoma" w:cs="Tahoma"/>
        <w:noProof/>
        <w:sz w:val="18"/>
        <w:szCs w:val="18"/>
      </w:rPr>
      <w:t>1</w:t>
    </w:r>
    <w:r w:rsidRPr="00386E38">
      <w:rPr>
        <w:rStyle w:val="Nmerodepgina"/>
        <w:rFonts w:ascii="Tahoma" w:hAnsi="Tahoma" w:cs="Tahoma"/>
        <w:sz w:val="18"/>
        <w:szCs w:val="18"/>
      </w:rPr>
      <w:fldChar w:fldCharType="end"/>
    </w:r>
    <w:r w:rsidRPr="00386E38">
      <w:rPr>
        <w:rStyle w:val="Nmerodepgina"/>
        <w:rFonts w:ascii="Tahoma" w:hAnsi="Tahoma" w:cs="Tahoma"/>
        <w:sz w:val="18"/>
        <w:szCs w:val="18"/>
      </w:rPr>
      <w:t>/</w:t>
    </w:r>
    <w:r w:rsidRPr="00386E38">
      <w:rPr>
        <w:rStyle w:val="Nmerodepgina"/>
        <w:rFonts w:ascii="Tahoma" w:hAnsi="Tahoma" w:cs="Tahoma"/>
        <w:sz w:val="18"/>
        <w:szCs w:val="18"/>
      </w:rPr>
      <w:fldChar w:fldCharType="begin"/>
    </w:r>
    <w:r w:rsidRPr="00386E38">
      <w:rPr>
        <w:rStyle w:val="Nmerodepgina"/>
        <w:rFonts w:ascii="Tahoma" w:hAnsi="Tahoma" w:cs="Tahoma"/>
        <w:sz w:val="18"/>
        <w:szCs w:val="18"/>
      </w:rPr>
      <w:instrText xml:space="preserve"> NUMPAGES </w:instrText>
    </w:r>
    <w:r w:rsidRPr="00386E38">
      <w:rPr>
        <w:rStyle w:val="Nmerodepgina"/>
        <w:rFonts w:ascii="Tahoma" w:hAnsi="Tahoma" w:cs="Tahoma"/>
        <w:sz w:val="18"/>
        <w:szCs w:val="18"/>
      </w:rPr>
      <w:fldChar w:fldCharType="separate"/>
    </w:r>
    <w:r>
      <w:rPr>
        <w:rStyle w:val="Nmerodepgina"/>
        <w:rFonts w:ascii="Tahoma" w:hAnsi="Tahoma" w:cs="Tahoma"/>
        <w:noProof/>
        <w:sz w:val="18"/>
        <w:szCs w:val="18"/>
      </w:rPr>
      <w:t>38</w:t>
    </w:r>
    <w:r w:rsidRPr="00386E38">
      <w:rPr>
        <w:rStyle w:val="Nmerodepgina"/>
        <w:rFonts w:ascii="Tahoma" w:hAnsi="Tahoma" w:cs="Tahoma"/>
        <w:sz w:val="18"/>
        <w:szCs w:val="18"/>
      </w:rPr>
      <w:fldChar w:fldCharType="end"/>
    </w:r>
  </w:p>
  <w:p w:rsidR="00175B53" w:rsidRDefault="00175B53">
    <w:pPr>
      <w:pStyle w:val="Rodap"/>
    </w:pPr>
  </w:p>
  <w:p w:rsidR="00175B53" w:rsidRDefault="00175B53">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2349" w:rsidRDefault="00612349" w:rsidP="005330B0">
      <w:pPr>
        <w:spacing w:after="0" w:line="240" w:lineRule="auto"/>
      </w:pPr>
      <w:r>
        <w:separator/>
      </w:r>
    </w:p>
  </w:footnote>
  <w:footnote w:type="continuationSeparator" w:id="1">
    <w:p w:rsidR="00612349" w:rsidRDefault="00612349" w:rsidP="005330B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240" w:type="dxa"/>
      <w:tblLook w:val="01E0"/>
    </w:tblPr>
    <w:tblGrid>
      <w:gridCol w:w="1504"/>
      <w:gridCol w:w="5683"/>
      <w:gridCol w:w="2053"/>
    </w:tblGrid>
    <w:tr w:rsidR="00612349" w:rsidRPr="001E2B8F" w:rsidTr="008B507B">
      <w:trPr>
        <w:trHeight w:val="1127"/>
      </w:trPr>
      <w:tc>
        <w:tcPr>
          <w:tcW w:w="1504" w:type="dxa"/>
          <w:vAlign w:val="center"/>
        </w:tcPr>
        <w:p w:rsidR="00612349" w:rsidRPr="001E2B8F" w:rsidRDefault="00612349" w:rsidP="00F50575">
          <w:pPr>
            <w:widowControl w:val="0"/>
            <w:jc w:val="center"/>
            <w:rPr>
              <w:rFonts w:ascii="Arial" w:hAnsi="Arial" w:cs="Arial"/>
              <w:b/>
            </w:rPr>
          </w:pPr>
          <w:r>
            <w:rPr>
              <w:b/>
              <w:noProof/>
            </w:rPr>
            <w:drawing>
              <wp:inline distT="0" distB="0" distL="0" distR="0">
                <wp:extent cx="519953" cy="581526"/>
                <wp:effectExtent l="19050" t="0" r="0" b="0"/>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
                          <a:clrChange>
                            <a:clrFrom>
                              <a:srgbClr val="000000"/>
                            </a:clrFrom>
                            <a:clrTo>
                              <a:srgbClr val="000000">
                                <a:alpha val="0"/>
                              </a:srgbClr>
                            </a:clrTo>
                          </a:clrChange>
                        </a:blip>
                        <a:srcRect/>
                        <a:stretch>
                          <a:fillRect/>
                        </a:stretch>
                      </pic:blipFill>
                      <pic:spPr bwMode="auto">
                        <a:xfrm>
                          <a:off x="0" y="0"/>
                          <a:ext cx="519953" cy="581526"/>
                        </a:xfrm>
                        <a:prstGeom prst="rect">
                          <a:avLst/>
                        </a:prstGeom>
                        <a:noFill/>
                        <a:ln w="9525">
                          <a:noFill/>
                          <a:miter lim="800000"/>
                          <a:headEnd/>
                          <a:tailEnd/>
                        </a:ln>
                      </pic:spPr>
                    </pic:pic>
                  </a:graphicData>
                </a:graphic>
              </wp:inline>
            </w:drawing>
          </w:r>
        </w:p>
      </w:tc>
      <w:tc>
        <w:tcPr>
          <w:tcW w:w="5683" w:type="dxa"/>
          <w:vAlign w:val="center"/>
        </w:tcPr>
        <w:p w:rsidR="00612349" w:rsidRPr="00F50575" w:rsidRDefault="00612349" w:rsidP="008B507B">
          <w:pPr>
            <w:pStyle w:val="Ttulo4"/>
            <w:tabs>
              <w:tab w:val="clear" w:pos="708"/>
              <w:tab w:val="clear" w:pos="864"/>
            </w:tabs>
            <w:spacing w:before="0" w:line="240" w:lineRule="auto"/>
            <w:ind w:left="0" w:firstLine="0"/>
            <w:jc w:val="center"/>
            <w:rPr>
              <w:rFonts w:ascii="Arial" w:hAnsi="Arial" w:cs="Arial"/>
              <w:i w:val="0"/>
              <w:color w:val="000000" w:themeColor="text1"/>
              <w:sz w:val="16"/>
              <w:szCs w:val="16"/>
              <w:lang w:val="pt-PT"/>
            </w:rPr>
          </w:pPr>
          <w:r w:rsidRPr="00F50575">
            <w:rPr>
              <w:rFonts w:ascii="Arial" w:hAnsi="Arial" w:cs="Arial"/>
              <w:i w:val="0"/>
              <w:color w:val="000000" w:themeColor="text1"/>
              <w:sz w:val="16"/>
              <w:szCs w:val="16"/>
            </w:rPr>
            <w:t>ESTADO DE GOIÁS</w:t>
          </w:r>
        </w:p>
        <w:p w:rsidR="00612349" w:rsidRPr="00F50575" w:rsidRDefault="00612349" w:rsidP="008B507B">
          <w:pPr>
            <w:spacing w:after="0" w:line="240" w:lineRule="auto"/>
            <w:jc w:val="center"/>
            <w:rPr>
              <w:rFonts w:ascii="Arial" w:hAnsi="Arial" w:cs="Arial"/>
              <w:b/>
              <w:color w:val="000000" w:themeColor="text1"/>
              <w:sz w:val="16"/>
              <w:szCs w:val="16"/>
            </w:rPr>
          </w:pPr>
          <w:r w:rsidRPr="00F50575">
            <w:rPr>
              <w:rFonts w:ascii="Arial" w:hAnsi="Arial" w:cs="Arial"/>
              <w:b/>
              <w:color w:val="000000" w:themeColor="text1"/>
              <w:sz w:val="16"/>
              <w:szCs w:val="16"/>
            </w:rPr>
            <w:t>SECRETARIA DE ESTADO DA SEGURANÇA PÚBLICA E JUSTIÇA</w:t>
          </w:r>
        </w:p>
        <w:p w:rsidR="00612349" w:rsidRPr="00F50575" w:rsidRDefault="00612349" w:rsidP="008B507B">
          <w:pPr>
            <w:spacing w:after="0" w:line="240" w:lineRule="auto"/>
            <w:jc w:val="center"/>
            <w:rPr>
              <w:rFonts w:ascii="Arial" w:hAnsi="Arial" w:cs="Arial"/>
              <w:b/>
              <w:color w:val="000000" w:themeColor="text1"/>
              <w:sz w:val="16"/>
              <w:szCs w:val="16"/>
            </w:rPr>
          </w:pPr>
          <w:r w:rsidRPr="00F50575">
            <w:rPr>
              <w:rFonts w:ascii="Arial" w:hAnsi="Arial" w:cs="Arial"/>
              <w:b/>
              <w:color w:val="000000" w:themeColor="text1"/>
              <w:sz w:val="16"/>
              <w:szCs w:val="16"/>
            </w:rPr>
            <w:t>SUPERINTENDÊNCIA DE GESTÃO, PLANEJAMENTO E FINANÇAS</w:t>
          </w:r>
        </w:p>
        <w:p w:rsidR="00612349" w:rsidRPr="008B507B" w:rsidRDefault="00612349" w:rsidP="008B507B">
          <w:pPr>
            <w:spacing w:after="0" w:line="240" w:lineRule="auto"/>
            <w:jc w:val="center"/>
            <w:rPr>
              <w:rFonts w:ascii="Arial" w:hAnsi="Arial" w:cs="Arial"/>
              <w:b/>
              <w:color w:val="000000" w:themeColor="text1"/>
              <w:sz w:val="16"/>
              <w:szCs w:val="16"/>
              <w:u w:val="single"/>
            </w:rPr>
          </w:pPr>
          <w:r w:rsidRPr="00F50575">
            <w:rPr>
              <w:rFonts w:ascii="Arial" w:hAnsi="Arial" w:cs="Arial"/>
              <w:b/>
              <w:color w:val="000000" w:themeColor="text1"/>
              <w:sz w:val="16"/>
              <w:szCs w:val="16"/>
              <w:u w:val="single"/>
            </w:rPr>
            <w:t>GERÊNCIA DE LICITAÇÕES E CONTRATOS</w:t>
          </w:r>
        </w:p>
      </w:tc>
      <w:tc>
        <w:tcPr>
          <w:tcW w:w="2053" w:type="dxa"/>
          <w:vAlign w:val="center"/>
        </w:tcPr>
        <w:p w:rsidR="00612349" w:rsidRPr="001E2B8F" w:rsidRDefault="00612349" w:rsidP="00612349">
          <w:pPr>
            <w:widowControl w:val="0"/>
            <w:jc w:val="both"/>
            <w:rPr>
              <w:rFonts w:ascii="Arial" w:hAnsi="Arial" w:cs="Arial"/>
              <w:b/>
            </w:rPr>
          </w:pPr>
          <w:r>
            <w:rPr>
              <w:b/>
              <w:noProof/>
            </w:rPr>
            <w:drawing>
              <wp:inline distT="0" distB="0" distL="0" distR="0">
                <wp:extent cx="1143000" cy="381000"/>
                <wp:effectExtent l="19050" t="0" r="0" b="0"/>
                <wp:docPr id="18" name="Imagem 18" descr="imag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imagem"/>
                        <pic:cNvPicPr>
                          <a:picLocks noChangeAspect="1" noChangeArrowheads="1"/>
                        </pic:cNvPicPr>
                      </pic:nvPicPr>
                      <pic:blipFill>
                        <a:blip r:embed="rId2"/>
                        <a:srcRect/>
                        <a:stretch>
                          <a:fillRect/>
                        </a:stretch>
                      </pic:blipFill>
                      <pic:spPr bwMode="auto">
                        <a:xfrm>
                          <a:off x="0" y="0"/>
                          <a:ext cx="1143000" cy="381000"/>
                        </a:xfrm>
                        <a:prstGeom prst="rect">
                          <a:avLst/>
                        </a:prstGeom>
                        <a:noFill/>
                        <a:ln w="9525">
                          <a:noFill/>
                          <a:miter lim="800000"/>
                          <a:headEnd/>
                          <a:tailEnd/>
                        </a:ln>
                      </pic:spPr>
                    </pic:pic>
                  </a:graphicData>
                </a:graphic>
              </wp:inline>
            </w:drawing>
          </w:r>
        </w:p>
      </w:tc>
    </w:tr>
  </w:tbl>
  <w:p w:rsidR="00612349" w:rsidRDefault="00612349" w:rsidP="008B507B">
    <w:pPr>
      <w:pStyle w:val="Padr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C03965"/>
    <w:multiLevelType w:val="multilevel"/>
    <w:tmpl w:val="16C26FC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2"/>
      <w:numFmt w:val="decimal"/>
      <w:lvlText w:val="%2.%3."/>
      <w:lvlJc w:val="left"/>
      <w:pPr>
        <w:tabs>
          <w:tab w:val="num" w:pos="2160"/>
        </w:tabs>
        <w:ind w:left="2160" w:hanging="360"/>
      </w:p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1">
    <w:nsid w:val="0A8C4C5A"/>
    <w:multiLevelType w:val="multilevel"/>
    <w:tmpl w:val="B8F626A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2">
    <w:nsid w:val="188D061A"/>
    <w:multiLevelType w:val="multilevel"/>
    <w:tmpl w:val="8CFE594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3">
    <w:nsid w:val="237445E3"/>
    <w:multiLevelType w:val="multilevel"/>
    <w:tmpl w:val="2E8E5520"/>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4">
    <w:nsid w:val="4F0D5FF4"/>
    <w:multiLevelType w:val="multilevel"/>
    <w:tmpl w:val="A5D0AFC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2.%3."/>
      <w:lvlJc w:val="left"/>
      <w:pPr>
        <w:tabs>
          <w:tab w:val="num" w:pos="2160"/>
        </w:tabs>
        <w:ind w:left="2160" w:hanging="360"/>
      </w:pPr>
    </w:lvl>
    <w:lvl w:ilvl="3">
      <w:start w:val="1"/>
      <w:numFmt w:val="decimal"/>
      <w:lvlText w:val="%2.%3.%4."/>
      <w:lvlJc w:val="left"/>
      <w:pPr>
        <w:tabs>
          <w:tab w:val="num" w:pos="2880"/>
        </w:tabs>
        <w:ind w:left="2880" w:hanging="360"/>
      </w:pPr>
    </w:lvl>
    <w:lvl w:ilvl="4">
      <w:start w:val="1"/>
      <w:numFmt w:val="decimal"/>
      <w:lvlText w:val="%2.%3.%4.%5."/>
      <w:lvlJc w:val="left"/>
      <w:pPr>
        <w:tabs>
          <w:tab w:val="num" w:pos="3600"/>
        </w:tabs>
        <w:ind w:left="3600" w:hanging="360"/>
      </w:pPr>
    </w:lvl>
    <w:lvl w:ilvl="5">
      <w:start w:val="1"/>
      <w:numFmt w:val="decimal"/>
      <w:lvlText w:val="%2.%3.%4.%5.%6."/>
      <w:lvlJc w:val="left"/>
      <w:pPr>
        <w:tabs>
          <w:tab w:val="num" w:pos="4320"/>
        </w:tabs>
        <w:ind w:left="4320" w:hanging="360"/>
      </w:pPr>
    </w:lvl>
    <w:lvl w:ilvl="6">
      <w:start w:val="1"/>
      <w:numFmt w:val="decimal"/>
      <w:lvlText w:val="%2.%3.%4.%5.%6.%7."/>
      <w:lvlJc w:val="left"/>
      <w:pPr>
        <w:tabs>
          <w:tab w:val="num" w:pos="5040"/>
        </w:tabs>
        <w:ind w:left="5040" w:hanging="360"/>
      </w:pPr>
    </w:lvl>
    <w:lvl w:ilvl="7">
      <w:start w:val="1"/>
      <w:numFmt w:val="decimal"/>
      <w:lvlText w:val="%2.%3.%4.%5.%6.%7.%8."/>
      <w:lvlJc w:val="left"/>
      <w:pPr>
        <w:tabs>
          <w:tab w:val="num" w:pos="5760"/>
        </w:tabs>
        <w:ind w:left="5760" w:hanging="360"/>
      </w:pPr>
    </w:lvl>
    <w:lvl w:ilvl="8">
      <w:start w:val="1"/>
      <w:numFmt w:val="decimal"/>
      <w:lvlText w:val="%2.%3.%4.%5.%6.%7.%8.%9."/>
      <w:lvlJc w:val="left"/>
      <w:pPr>
        <w:tabs>
          <w:tab w:val="num" w:pos="6480"/>
        </w:tabs>
        <w:ind w:left="6480" w:hanging="360"/>
      </w:pPr>
    </w:lvl>
  </w:abstractNum>
  <w:abstractNum w:abstractNumId="5">
    <w:nsid w:val="5F9C2ADF"/>
    <w:multiLevelType w:val="multilevel"/>
    <w:tmpl w:val="D8FA9050"/>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
    <w:nsid w:val="697F07E0"/>
    <w:multiLevelType w:val="multilevel"/>
    <w:tmpl w:val="BDA872B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7">
    <w:nsid w:val="77135E36"/>
    <w:multiLevelType w:val="multilevel"/>
    <w:tmpl w:val="0C649600"/>
    <w:lvl w:ilvl="0">
      <w:start w:val="1"/>
      <w:numFmt w:val="decimal"/>
      <w:lvlText w:val="%1."/>
      <w:lvlJc w:val="left"/>
      <w:pPr>
        <w:tabs>
          <w:tab w:val="num" w:pos="390"/>
        </w:tabs>
        <w:ind w:left="390" w:hanging="390"/>
      </w:pPr>
    </w:lvl>
    <w:lvl w:ilvl="1">
      <w:start w:val="1"/>
      <w:numFmt w:val="decimal"/>
      <w:lvlText w:val="%1.%2."/>
      <w:lvlJc w:val="left"/>
      <w:pPr>
        <w:tabs>
          <w:tab w:val="num" w:pos="390"/>
        </w:tabs>
        <w:ind w:left="390" w:hanging="39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num w:numId="1">
    <w:abstractNumId w:val="3"/>
  </w:num>
  <w:num w:numId="2">
    <w:abstractNumId w:val="2"/>
  </w:num>
  <w:num w:numId="3">
    <w:abstractNumId w:val="4"/>
  </w:num>
  <w:num w:numId="4">
    <w:abstractNumId w:val="0"/>
  </w:num>
  <w:num w:numId="5">
    <w:abstractNumId w:val="1"/>
  </w:num>
  <w:num w:numId="6">
    <w:abstractNumId w:val="5"/>
  </w:num>
  <w:num w:numId="7">
    <w:abstractNumId w:val="6"/>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05"/>
  <w:displayHorizontalDrawingGridEvery w:val="2"/>
  <w:characterSpacingControl w:val="doNotCompress"/>
  <w:footnotePr>
    <w:footnote w:id="0"/>
    <w:footnote w:id="1"/>
  </w:footnotePr>
  <w:endnotePr>
    <w:endnote w:id="0"/>
    <w:endnote w:id="1"/>
  </w:endnotePr>
  <w:compat>
    <w:useFELayout/>
  </w:compat>
  <w:rsids>
    <w:rsidRoot w:val="005330B0"/>
    <w:rsid w:val="00032192"/>
    <w:rsid w:val="00041A64"/>
    <w:rsid w:val="00175B53"/>
    <w:rsid w:val="004A6FCA"/>
    <w:rsid w:val="005330B0"/>
    <w:rsid w:val="005D5C70"/>
    <w:rsid w:val="00612349"/>
    <w:rsid w:val="006305CB"/>
    <w:rsid w:val="008B507B"/>
    <w:rsid w:val="00A37FD1"/>
    <w:rsid w:val="00A74455"/>
    <w:rsid w:val="00B44F9B"/>
    <w:rsid w:val="00D07639"/>
    <w:rsid w:val="00F50575"/>
    <w:rsid w:val="00F7751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70"/>
    <o:shapelayout v:ext="edit">
      <o:idmap v:ext="edit" data="1"/>
      <o:rules v:ext="edit">
        <o:r id="V:Rule13" type="connector" idref="#_x0000_s1040"/>
        <o:r id="V:Rule14" type="connector" idref="#_x0000_s1044"/>
        <o:r id="V:Rule15" type="connector" idref="#_x0000_s1043"/>
        <o:r id="V:Rule16" type="connector" idref="#_x0000_s1041"/>
        <o:r id="V:Rule17" type="connector" idref="#_x0000_s1042"/>
        <o:r id="V:Rule18" type="connector" idref="#_x0000_s1063"/>
        <o:r id="V:Rule19" type="connector" idref="#_x0000_s1064"/>
        <o:r id="V:Rule20" type="connector" idref="#_x0000_s1066"/>
        <o:r id="V:Rule21" type="connector" idref="#_x0000_s1065"/>
        <o:r id="V:Rule22" type="connector" idref="#_x0000_s1045"/>
        <o:r id="V:Rule23" type="connector" idref="#_x0000_s1067"/>
        <o:r id="V:Rule24" type="connector" idref="#_x0000_s106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05CB"/>
  </w:style>
  <w:style w:type="paragraph" w:styleId="Ttulo1">
    <w:name w:val="heading 1"/>
    <w:basedOn w:val="Padro"/>
    <w:next w:val="Corpodetexto"/>
    <w:rsid w:val="005330B0"/>
    <w:pPr>
      <w:keepNext/>
      <w:keepLines/>
      <w:spacing w:before="480" w:after="0"/>
      <w:outlineLvl w:val="0"/>
    </w:pPr>
    <w:rPr>
      <w:rFonts w:ascii="Cambria" w:hAnsi="Cambria"/>
      <w:b/>
      <w:bCs/>
      <w:color w:val="365F91"/>
      <w:sz w:val="28"/>
      <w:szCs w:val="28"/>
    </w:rPr>
  </w:style>
  <w:style w:type="paragraph" w:styleId="Ttulo3">
    <w:name w:val="heading 3"/>
    <w:basedOn w:val="Padro"/>
    <w:next w:val="Corpodetexto"/>
    <w:rsid w:val="005330B0"/>
    <w:pPr>
      <w:tabs>
        <w:tab w:val="clear" w:pos="708"/>
        <w:tab w:val="num" w:pos="720"/>
      </w:tabs>
      <w:spacing w:after="0" w:line="100" w:lineRule="atLeast"/>
      <w:ind w:left="720" w:hanging="720"/>
      <w:jc w:val="both"/>
      <w:outlineLvl w:val="2"/>
    </w:pPr>
    <w:rPr>
      <w:rFonts w:ascii="Times New Roman" w:eastAsia="Times New Roman" w:hAnsi="Times New Roman" w:cs="Times New Roman"/>
      <w:b/>
      <w:bCs/>
      <w:sz w:val="27"/>
      <w:szCs w:val="27"/>
      <w:lang w:eastAsia="pt-BR"/>
    </w:rPr>
  </w:style>
  <w:style w:type="paragraph" w:styleId="Ttulo4">
    <w:name w:val="heading 4"/>
    <w:basedOn w:val="Padro"/>
    <w:next w:val="Corpodetexto"/>
    <w:rsid w:val="005330B0"/>
    <w:pPr>
      <w:keepNext/>
      <w:keepLines/>
      <w:tabs>
        <w:tab w:val="num" w:pos="864"/>
      </w:tabs>
      <w:spacing w:before="200" w:after="0"/>
      <w:ind w:left="864" w:hanging="864"/>
      <w:outlineLvl w:val="3"/>
    </w:pPr>
    <w:rPr>
      <w:rFonts w:ascii="Cambria" w:hAnsi="Cambria"/>
      <w:b/>
      <w:bCs/>
      <w:i/>
      <w:iCs/>
      <w:color w:val="4F81BD"/>
    </w:rPr>
  </w:style>
  <w:style w:type="paragraph" w:styleId="Ttulo5">
    <w:name w:val="heading 5"/>
    <w:basedOn w:val="Padro"/>
    <w:next w:val="Corpodetexto"/>
    <w:rsid w:val="005330B0"/>
    <w:pPr>
      <w:tabs>
        <w:tab w:val="num" w:pos="1008"/>
      </w:tabs>
      <w:spacing w:after="0" w:line="100" w:lineRule="atLeast"/>
      <w:ind w:left="1008" w:hanging="1008"/>
      <w:jc w:val="center"/>
      <w:outlineLvl w:val="4"/>
    </w:pPr>
    <w:rPr>
      <w:rFonts w:ascii="Times New Roman" w:eastAsia="Times New Roman" w:hAnsi="Times New Roman" w:cs="Times New Roman"/>
      <w:b/>
      <w:bCs/>
      <w:sz w:val="20"/>
      <w:szCs w:val="20"/>
      <w:lang w:eastAsia="pt-BR"/>
    </w:rPr>
  </w:style>
  <w:style w:type="paragraph" w:styleId="Ttulo7">
    <w:name w:val="heading 7"/>
    <w:basedOn w:val="Padro"/>
    <w:next w:val="Corpodetexto"/>
    <w:rsid w:val="005330B0"/>
    <w:pPr>
      <w:keepNext/>
      <w:keepLines/>
      <w:tabs>
        <w:tab w:val="num" w:pos="1296"/>
      </w:tabs>
      <w:spacing w:before="200" w:after="0"/>
      <w:ind w:left="1296" w:hanging="1296"/>
      <w:outlineLvl w:val="6"/>
    </w:pPr>
    <w:rPr>
      <w:rFonts w:ascii="Cambria" w:hAnsi="Cambria"/>
      <w:i/>
      <w:iCs/>
      <w:color w:val="40404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Padro">
    <w:name w:val="Padrão"/>
    <w:rsid w:val="005330B0"/>
    <w:pPr>
      <w:tabs>
        <w:tab w:val="left" w:pos="708"/>
      </w:tabs>
      <w:suppressAutoHyphens/>
    </w:pPr>
    <w:rPr>
      <w:rFonts w:ascii="Calibri" w:eastAsia="SimSun" w:hAnsi="Calibri"/>
      <w:lang w:eastAsia="en-US"/>
    </w:rPr>
  </w:style>
  <w:style w:type="character" w:customStyle="1" w:styleId="Ttulo3Char">
    <w:name w:val="Título 3 Char"/>
    <w:basedOn w:val="Fontepargpadro"/>
    <w:rsid w:val="005330B0"/>
    <w:rPr>
      <w:rFonts w:ascii="Times New Roman" w:eastAsia="Times New Roman" w:hAnsi="Times New Roman" w:cs="Times New Roman"/>
      <w:b/>
      <w:bCs/>
      <w:sz w:val="27"/>
      <w:szCs w:val="27"/>
      <w:lang w:eastAsia="pt-BR"/>
    </w:rPr>
  </w:style>
  <w:style w:type="character" w:customStyle="1" w:styleId="Ttulo5Char">
    <w:name w:val="Título 5 Char"/>
    <w:basedOn w:val="Fontepargpadro"/>
    <w:rsid w:val="005330B0"/>
    <w:rPr>
      <w:rFonts w:ascii="Times New Roman" w:eastAsia="Times New Roman" w:hAnsi="Times New Roman" w:cs="Times New Roman"/>
      <w:b/>
      <w:bCs/>
      <w:sz w:val="20"/>
      <w:szCs w:val="20"/>
      <w:lang w:eastAsia="pt-BR"/>
    </w:rPr>
  </w:style>
  <w:style w:type="character" w:customStyle="1" w:styleId="LinkdaInternet">
    <w:name w:val="Link da Internet"/>
    <w:basedOn w:val="Fontepargpadro"/>
    <w:rsid w:val="005330B0"/>
    <w:rPr>
      <w:color w:val="0000FF"/>
      <w:u w:val="single"/>
      <w:lang w:val="pt-BR" w:eastAsia="pt-BR" w:bidi="pt-BR"/>
    </w:rPr>
  </w:style>
  <w:style w:type="character" w:styleId="nfase">
    <w:name w:val="Emphasis"/>
    <w:basedOn w:val="Fontepargpadro"/>
    <w:rsid w:val="005330B0"/>
    <w:rPr>
      <w:i/>
      <w:iCs/>
    </w:rPr>
  </w:style>
  <w:style w:type="character" w:customStyle="1" w:styleId="CabealhoChar">
    <w:name w:val="Cabeçalho Char"/>
    <w:basedOn w:val="Fontepargpadro"/>
    <w:uiPriority w:val="99"/>
    <w:rsid w:val="005330B0"/>
  </w:style>
  <w:style w:type="character" w:customStyle="1" w:styleId="RodapChar">
    <w:name w:val="Rodapé Char"/>
    <w:basedOn w:val="Fontepargpadro"/>
    <w:uiPriority w:val="99"/>
    <w:rsid w:val="005330B0"/>
  </w:style>
  <w:style w:type="character" w:customStyle="1" w:styleId="TextodebaloChar">
    <w:name w:val="Texto de balão Char"/>
    <w:basedOn w:val="Fontepargpadro"/>
    <w:rsid w:val="005330B0"/>
    <w:rPr>
      <w:rFonts w:ascii="Tahoma" w:hAnsi="Tahoma" w:cs="Tahoma"/>
      <w:sz w:val="16"/>
      <w:szCs w:val="16"/>
    </w:rPr>
  </w:style>
  <w:style w:type="character" w:customStyle="1" w:styleId="Ttulo4Char">
    <w:name w:val="Título 4 Char"/>
    <w:basedOn w:val="Fontepargpadro"/>
    <w:rsid w:val="005330B0"/>
    <w:rPr>
      <w:rFonts w:ascii="Cambria" w:hAnsi="Cambria"/>
      <w:b/>
      <w:bCs/>
      <w:i/>
      <w:iCs/>
      <w:color w:val="4F81BD"/>
    </w:rPr>
  </w:style>
  <w:style w:type="character" w:customStyle="1" w:styleId="Ttulo1Char">
    <w:name w:val="Título 1 Char"/>
    <w:basedOn w:val="Fontepargpadro"/>
    <w:rsid w:val="005330B0"/>
    <w:rPr>
      <w:rFonts w:ascii="Cambria" w:hAnsi="Cambria"/>
      <w:b/>
      <w:bCs/>
      <w:color w:val="365F91"/>
      <w:sz w:val="28"/>
      <w:szCs w:val="28"/>
    </w:rPr>
  </w:style>
  <w:style w:type="character" w:customStyle="1" w:styleId="Ttulo7Char">
    <w:name w:val="Título 7 Char"/>
    <w:basedOn w:val="Fontepargpadro"/>
    <w:rsid w:val="005330B0"/>
    <w:rPr>
      <w:rFonts w:ascii="Cambria" w:hAnsi="Cambria"/>
      <w:i/>
      <w:iCs/>
      <w:color w:val="404040"/>
    </w:rPr>
  </w:style>
  <w:style w:type="character" w:customStyle="1" w:styleId="nfaseforte">
    <w:name w:val="Ênfase forte"/>
    <w:basedOn w:val="Fontepargpadro"/>
    <w:rsid w:val="005330B0"/>
    <w:rPr>
      <w:b/>
      <w:bCs/>
    </w:rPr>
  </w:style>
  <w:style w:type="character" w:customStyle="1" w:styleId="CorpodetextoChar">
    <w:name w:val="Corpo de texto Char"/>
    <w:basedOn w:val="Fontepargpadro"/>
    <w:rsid w:val="005330B0"/>
    <w:rPr>
      <w:rFonts w:ascii="Times New Roman" w:eastAsia="Times New Roman" w:hAnsi="Times New Roman" w:cs="Times New Roman"/>
      <w:sz w:val="24"/>
      <w:szCs w:val="20"/>
      <w:lang w:eastAsia="ar-SA"/>
    </w:rPr>
  </w:style>
  <w:style w:type="character" w:customStyle="1" w:styleId="TtuloChar">
    <w:name w:val="Título Char"/>
    <w:basedOn w:val="Fontepargpadro"/>
    <w:rsid w:val="005330B0"/>
    <w:rPr>
      <w:rFonts w:ascii="Times New Roman" w:eastAsia="Times New Roman" w:hAnsi="Times New Roman" w:cs="Times New Roman"/>
      <w:b/>
      <w:szCs w:val="20"/>
      <w:u w:val="single"/>
      <w:lang w:eastAsia="ar-SA"/>
    </w:rPr>
  </w:style>
  <w:style w:type="character" w:customStyle="1" w:styleId="SubttuloChar">
    <w:name w:val="Subtítulo Char"/>
    <w:basedOn w:val="Fontepargpadro"/>
    <w:rsid w:val="005330B0"/>
    <w:rPr>
      <w:rFonts w:ascii="Cambria" w:hAnsi="Cambria"/>
      <w:i/>
      <w:iCs/>
      <w:color w:val="4F81BD"/>
      <w:spacing w:val="15"/>
      <w:sz w:val="24"/>
      <w:szCs w:val="24"/>
    </w:rPr>
  </w:style>
  <w:style w:type="character" w:customStyle="1" w:styleId="ListLabel1">
    <w:name w:val="ListLabel 1"/>
    <w:rsid w:val="005330B0"/>
    <w:rPr>
      <w:sz w:val="20"/>
    </w:rPr>
  </w:style>
  <w:style w:type="character" w:customStyle="1" w:styleId="ListLabel2">
    <w:name w:val="ListLabel 2"/>
    <w:rsid w:val="005330B0"/>
    <w:rPr>
      <w:rFonts w:cs="Courier New"/>
    </w:rPr>
  </w:style>
  <w:style w:type="paragraph" w:styleId="Ttulo">
    <w:name w:val="Title"/>
    <w:basedOn w:val="Padro"/>
    <w:next w:val="Corpodetexto"/>
    <w:rsid w:val="005330B0"/>
    <w:pPr>
      <w:keepNext/>
      <w:spacing w:before="240" w:after="120"/>
    </w:pPr>
    <w:rPr>
      <w:rFonts w:ascii="Arial" w:eastAsia="Microsoft YaHei" w:hAnsi="Arial" w:cs="Mangal"/>
      <w:sz w:val="28"/>
      <w:szCs w:val="28"/>
    </w:rPr>
  </w:style>
  <w:style w:type="paragraph" w:styleId="Corpodetexto">
    <w:name w:val="Body Text"/>
    <w:basedOn w:val="Padro"/>
    <w:rsid w:val="005330B0"/>
    <w:pPr>
      <w:spacing w:after="0" w:line="100" w:lineRule="atLeast"/>
      <w:jc w:val="both"/>
    </w:pPr>
    <w:rPr>
      <w:rFonts w:ascii="Times New Roman" w:eastAsia="Times New Roman" w:hAnsi="Times New Roman" w:cs="Times New Roman"/>
      <w:sz w:val="24"/>
      <w:szCs w:val="20"/>
      <w:lang w:eastAsia="ar-SA"/>
    </w:rPr>
  </w:style>
  <w:style w:type="paragraph" w:styleId="Lista">
    <w:name w:val="List"/>
    <w:basedOn w:val="Corpodetexto"/>
    <w:rsid w:val="005330B0"/>
    <w:rPr>
      <w:rFonts w:cs="Tahoma"/>
    </w:rPr>
  </w:style>
  <w:style w:type="paragraph" w:styleId="Legenda">
    <w:name w:val="caption"/>
    <w:basedOn w:val="Padro"/>
    <w:rsid w:val="005330B0"/>
    <w:pPr>
      <w:suppressLineNumbers/>
      <w:spacing w:before="120" w:after="120"/>
    </w:pPr>
    <w:rPr>
      <w:rFonts w:cs="Mangal"/>
      <w:i/>
      <w:iCs/>
      <w:sz w:val="24"/>
      <w:szCs w:val="24"/>
    </w:rPr>
  </w:style>
  <w:style w:type="paragraph" w:customStyle="1" w:styleId="ndice">
    <w:name w:val="Índice"/>
    <w:basedOn w:val="Padro"/>
    <w:rsid w:val="005330B0"/>
    <w:pPr>
      <w:suppressLineNumbers/>
    </w:pPr>
    <w:rPr>
      <w:rFonts w:cs="Mangal"/>
    </w:rPr>
  </w:style>
  <w:style w:type="paragraph" w:styleId="NormalWeb">
    <w:name w:val="Normal (Web)"/>
    <w:basedOn w:val="Padro"/>
    <w:rsid w:val="005330B0"/>
    <w:pPr>
      <w:spacing w:before="28" w:after="119" w:line="100" w:lineRule="atLeast"/>
      <w:jc w:val="both"/>
    </w:pPr>
    <w:rPr>
      <w:rFonts w:ascii="Times New Roman" w:eastAsia="Times New Roman" w:hAnsi="Times New Roman" w:cs="Times New Roman"/>
      <w:sz w:val="24"/>
      <w:szCs w:val="24"/>
      <w:lang w:eastAsia="pt-BR"/>
    </w:rPr>
  </w:style>
  <w:style w:type="paragraph" w:customStyle="1" w:styleId="ttulo-da-tabela-western1">
    <w:name w:val="título-da-tabela-western1"/>
    <w:basedOn w:val="Padro"/>
    <w:rsid w:val="005330B0"/>
    <w:pPr>
      <w:spacing w:before="28" w:after="0" w:line="100" w:lineRule="atLeast"/>
      <w:jc w:val="center"/>
    </w:pPr>
    <w:rPr>
      <w:rFonts w:ascii="Times New Roman" w:eastAsia="Times New Roman" w:hAnsi="Times New Roman" w:cs="Times New Roman"/>
      <w:b/>
      <w:bCs/>
      <w:i/>
      <w:iCs/>
      <w:sz w:val="24"/>
      <w:szCs w:val="24"/>
      <w:lang w:eastAsia="pt-BR"/>
    </w:rPr>
  </w:style>
  <w:style w:type="paragraph" w:customStyle="1" w:styleId="western">
    <w:name w:val="western"/>
    <w:basedOn w:val="Padro"/>
    <w:rsid w:val="005330B0"/>
    <w:pPr>
      <w:spacing w:before="28" w:after="119" w:line="100" w:lineRule="atLeast"/>
      <w:jc w:val="both"/>
    </w:pPr>
    <w:rPr>
      <w:rFonts w:ascii="Times New Roman" w:eastAsia="Times New Roman" w:hAnsi="Times New Roman" w:cs="Times New Roman"/>
      <w:sz w:val="24"/>
      <w:szCs w:val="24"/>
      <w:lang w:eastAsia="pt-BR"/>
    </w:rPr>
  </w:style>
  <w:style w:type="paragraph" w:customStyle="1" w:styleId="normal-western">
    <w:name w:val="normal-western"/>
    <w:basedOn w:val="Padro"/>
    <w:rsid w:val="005330B0"/>
    <w:pPr>
      <w:spacing w:before="28" w:after="119" w:line="100" w:lineRule="atLeast"/>
      <w:jc w:val="both"/>
    </w:pPr>
    <w:rPr>
      <w:rFonts w:ascii="Times New Roman" w:eastAsia="Times New Roman" w:hAnsi="Times New Roman" w:cs="Times New Roman"/>
      <w:sz w:val="24"/>
      <w:szCs w:val="24"/>
      <w:lang w:eastAsia="pt-BR"/>
    </w:rPr>
  </w:style>
  <w:style w:type="paragraph" w:styleId="Cabealho">
    <w:name w:val="header"/>
    <w:basedOn w:val="Padro"/>
    <w:uiPriority w:val="99"/>
    <w:rsid w:val="005330B0"/>
    <w:pPr>
      <w:suppressLineNumbers/>
      <w:tabs>
        <w:tab w:val="center" w:pos="4252"/>
        <w:tab w:val="right" w:pos="8504"/>
      </w:tabs>
      <w:spacing w:after="0" w:line="100" w:lineRule="atLeast"/>
    </w:pPr>
  </w:style>
  <w:style w:type="paragraph" w:styleId="Rodap">
    <w:name w:val="footer"/>
    <w:basedOn w:val="Padro"/>
    <w:rsid w:val="005330B0"/>
    <w:pPr>
      <w:suppressLineNumbers/>
      <w:tabs>
        <w:tab w:val="center" w:pos="4252"/>
        <w:tab w:val="right" w:pos="8504"/>
      </w:tabs>
      <w:spacing w:after="0" w:line="100" w:lineRule="atLeast"/>
    </w:pPr>
  </w:style>
  <w:style w:type="paragraph" w:styleId="Textodebalo">
    <w:name w:val="Balloon Text"/>
    <w:basedOn w:val="Padro"/>
    <w:rsid w:val="005330B0"/>
    <w:pPr>
      <w:spacing w:after="0" w:line="100" w:lineRule="atLeast"/>
    </w:pPr>
    <w:rPr>
      <w:rFonts w:ascii="Tahoma" w:hAnsi="Tahoma" w:cs="Tahoma"/>
      <w:sz w:val="16"/>
      <w:szCs w:val="16"/>
    </w:rPr>
  </w:style>
  <w:style w:type="paragraph" w:customStyle="1" w:styleId="Ttulodatabela">
    <w:name w:val="Título da tabela"/>
    <w:basedOn w:val="Padro"/>
    <w:rsid w:val="005330B0"/>
    <w:pPr>
      <w:suppressLineNumbers/>
      <w:spacing w:after="0" w:line="100" w:lineRule="atLeast"/>
      <w:jc w:val="center"/>
    </w:pPr>
    <w:rPr>
      <w:rFonts w:ascii="Times New Roman" w:eastAsia="Times New Roman" w:hAnsi="Times New Roman" w:cs="Times New Roman"/>
      <w:b/>
      <w:bCs/>
      <w:i/>
      <w:iCs/>
      <w:sz w:val="24"/>
      <w:szCs w:val="24"/>
      <w:lang w:eastAsia="ar-SA"/>
    </w:rPr>
  </w:style>
  <w:style w:type="paragraph" w:customStyle="1" w:styleId="Corpodetexto31">
    <w:name w:val="Corpo de texto 31"/>
    <w:basedOn w:val="Padro"/>
    <w:rsid w:val="005330B0"/>
    <w:pPr>
      <w:spacing w:after="0" w:line="100" w:lineRule="atLeast"/>
      <w:jc w:val="both"/>
    </w:pPr>
    <w:rPr>
      <w:rFonts w:ascii="Tahoma" w:eastAsia="Times New Roman" w:hAnsi="Tahoma" w:cs="Tahoma"/>
      <w:sz w:val="20"/>
      <w:szCs w:val="24"/>
      <w:lang w:eastAsia="ar-SA"/>
    </w:rPr>
  </w:style>
  <w:style w:type="paragraph" w:customStyle="1" w:styleId="Ttuloprincipal">
    <w:name w:val="Título principal"/>
    <w:basedOn w:val="Padro"/>
    <w:next w:val="Subttulo"/>
    <w:rsid w:val="005330B0"/>
    <w:pPr>
      <w:spacing w:after="0" w:line="100" w:lineRule="atLeast"/>
      <w:jc w:val="center"/>
    </w:pPr>
    <w:rPr>
      <w:rFonts w:ascii="Times New Roman" w:eastAsia="Times New Roman" w:hAnsi="Times New Roman" w:cs="Times New Roman"/>
      <w:b/>
      <w:bCs/>
      <w:sz w:val="36"/>
      <w:szCs w:val="20"/>
      <w:u w:val="single"/>
      <w:lang w:eastAsia="ar-SA"/>
    </w:rPr>
  </w:style>
  <w:style w:type="paragraph" w:styleId="Subttulo">
    <w:name w:val="Subtitle"/>
    <w:basedOn w:val="Padro"/>
    <w:next w:val="Corpodetexto"/>
    <w:rsid w:val="005330B0"/>
    <w:pPr>
      <w:jc w:val="center"/>
    </w:pPr>
    <w:rPr>
      <w:rFonts w:ascii="Cambria" w:hAnsi="Cambria"/>
      <w:i/>
      <w:iCs/>
      <w:color w:val="4F81BD"/>
      <w:spacing w:val="15"/>
      <w:sz w:val="24"/>
      <w:szCs w:val="24"/>
    </w:rPr>
  </w:style>
  <w:style w:type="paragraph" w:customStyle="1" w:styleId="TextosemFormatao1">
    <w:name w:val="Texto sem Formatação1"/>
    <w:basedOn w:val="Padro"/>
    <w:rsid w:val="005330B0"/>
    <w:pPr>
      <w:spacing w:after="0" w:line="100" w:lineRule="atLeast"/>
    </w:pPr>
    <w:rPr>
      <w:rFonts w:ascii="Courier New" w:eastAsia="Times New Roman" w:hAnsi="Courier New" w:cs="Times New Roman"/>
      <w:sz w:val="20"/>
      <w:szCs w:val="20"/>
      <w:lang w:eastAsia="ar-SA"/>
    </w:rPr>
  </w:style>
  <w:style w:type="paragraph" w:customStyle="1" w:styleId="Corpodetexto32">
    <w:name w:val="Corpo de texto 32"/>
    <w:basedOn w:val="Padro"/>
    <w:rsid w:val="005330B0"/>
    <w:pPr>
      <w:spacing w:after="120" w:line="100" w:lineRule="atLeast"/>
    </w:pPr>
    <w:rPr>
      <w:rFonts w:ascii="Times New Roman" w:eastAsia="Times New Roman" w:hAnsi="Times New Roman" w:cs="Times New Roman"/>
      <w:sz w:val="16"/>
      <w:szCs w:val="16"/>
      <w:lang w:eastAsia="ar-SA"/>
    </w:rPr>
  </w:style>
  <w:style w:type="paragraph" w:customStyle="1" w:styleId="WW-Padro1">
    <w:name w:val="WW-Padrão1"/>
    <w:rsid w:val="005330B0"/>
    <w:pPr>
      <w:widowControl w:val="0"/>
      <w:tabs>
        <w:tab w:val="left" w:pos="708"/>
      </w:tabs>
      <w:suppressAutoHyphens/>
      <w:spacing w:after="0" w:line="100" w:lineRule="atLeast"/>
    </w:pPr>
    <w:rPr>
      <w:rFonts w:ascii="Times New Roman" w:eastAsia="Arial" w:hAnsi="Times New Roman" w:cs="Times New Roman"/>
      <w:sz w:val="24"/>
      <w:szCs w:val="24"/>
      <w:lang w:eastAsia="ar-SA"/>
    </w:rPr>
  </w:style>
  <w:style w:type="paragraph" w:customStyle="1" w:styleId="Textosimples">
    <w:name w:val="Texto simples"/>
    <w:basedOn w:val="Padro"/>
    <w:rsid w:val="005330B0"/>
    <w:pPr>
      <w:widowControl w:val="0"/>
      <w:spacing w:after="0" w:line="100" w:lineRule="atLeast"/>
    </w:pPr>
    <w:rPr>
      <w:rFonts w:ascii="Courier New" w:eastAsia="Times New Roman" w:hAnsi="Courier New" w:cs="Courier New"/>
      <w:sz w:val="20"/>
      <w:szCs w:val="20"/>
      <w:lang w:eastAsia="ar-SA"/>
    </w:rPr>
  </w:style>
  <w:style w:type="paragraph" w:customStyle="1" w:styleId="Avanocorpodotexto">
    <w:name w:val="Avanço corpo do texto"/>
    <w:basedOn w:val="Padro"/>
    <w:rsid w:val="005330B0"/>
    <w:pPr>
      <w:widowControl w:val="0"/>
      <w:tabs>
        <w:tab w:val="left" w:pos="8646"/>
        <w:tab w:val="left" w:pos="8788"/>
        <w:tab w:val="left" w:pos="10632"/>
      </w:tabs>
      <w:spacing w:after="0" w:line="100" w:lineRule="atLeast"/>
      <w:jc w:val="both"/>
    </w:pPr>
    <w:rPr>
      <w:rFonts w:ascii="Arial" w:eastAsia="Arial" w:hAnsi="Arial" w:cs="Arial"/>
      <w:sz w:val="24"/>
      <w:szCs w:val="24"/>
      <w:lang w:eastAsia="ar-SA"/>
    </w:rPr>
  </w:style>
  <w:style w:type="character" w:styleId="Nmerodepgina">
    <w:name w:val="page number"/>
    <w:basedOn w:val="Fontepargpadro"/>
    <w:rsid w:val="00175B53"/>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omprasbet.go.gov.br/"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cplssp@gmail.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omprasnet.goias.gov.br/" TargetMode="External"/><Relationship Id="rId4" Type="http://schemas.openxmlformats.org/officeDocument/2006/relationships/settings" Target="settings.xml"/><Relationship Id="rId9" Type="http://schemas.openxmlformats.org/officeDocument/2006/relationships/hyperlink" Target="http://www.comprasnet.go.gov.br/"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B8614E-7F5B-4FC8-8627-3624C79D64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38</Pages>
  <Words>14138</Words>
  <Characters>76346</Characters>
  <Application>Microsoft Office Word</Application>
  <DocSecurity>0</DocSecurity>
  <Lines>636</Lines>
  <Paragraphs>180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90304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ricardosa</dc:creator>
  <cp:lastModifiedBy>ricardosa</cp:lastModifiedBy>
  <cp:revision>9</cp:revision>
  <cp:lastPrinted>2012-04-17T21:00:00Z</cp:lastPrinted>
  <dcterms:created xsi:type="dcterms:W3CDTF">2012-04-17T20:38:00Z</dcterms:created>
  <dcterms:modified xsi:type="dcterms:W3CDTF">2012-04-17T21:01:00Z</dcterms:modified>
</cp:coreProperties>
</file>