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ANEXO </w:t>
      </w:r>
      <w:r w:rsidDel="00000000" w:rsidR="00000000" w:rsidRPr="00000000">
        <w:rPr>
          <w:b w:val="1"/>
          <w:sz w:val="28"/>
          <w:szCs w:val="28"/>
          <w:rtl w:val="0"/>
        </w:rPr>
        <w:t xml:space="preserve">D.4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– TERMO DE ENTREGA DE ÁREA DE CONCESSÃO</w:t>
      </w:r>
    </w:p>
    <w:p w:rsidR="00000000" w:rsidDel="00000000" w:rsidP="00000000" w:rsidRDefault="00000000" w:rsidRPr="00000000" w14:paraId="0000000E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94" w:line="240" w:lineRule="auto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     </w:t>
      </w:r>
      <w:r w:rsidDel="00000000" w:rsidR="00000000" w:rsidRPr="00000000">
        <w:rPr>
          <w:color w:val="000000"/>
          <w:rtl w:val="0"/>
        </w:rPr>
        <w:t xml:space="preserve">  O presente Termo de Entrega de Área de Concessão é celebrado entre:</w:t>
      </w:r>
    </w:p>
    <w:p w:rsidR="00000000" w:rsidDel="00000000" w:rsidP="00000000" w:rsidRDefault="00000000" w:rsidRPr="00000000" w14:paraId="0000001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94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520"/>
        </w:tabs>
        <w:spacing w:after="120" w:line="240" w:lineRule="auto"/>
        <w:ind w:left="1519" w:right="110" w:hanging="622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ESTADO DE GOIÁS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por meio de sua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SECRETARIA DE ESTADO DA RETOMADA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pessoa jurídica de direito público interno, com sede na [--], na cidade de Goiânia, Estado de Goiás, inscrita no </w:t>
      </w:r>
      <w:r w:rsidDel="00000000" w:rsidR="00000000" w:rsidRPr="00000000">
        <w:rPr>
          <w:rtl w:val="0"/>
        </w:rPr>
        <w:t xml:space="preserve">CNPJ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sob o n.º [--], neste ato representada pelo Secretário de Estado</w:t>
      </w:r>
      <w:r w:rsidDel="00000000" w:rsidR="00000000" w:rsidRPr="00000000">
        <w:rPr>
          <w:rtl w:val="0"/>
        </w:rPr>
        <w:t xml:space="preserve"> da Retomada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Sr. [--], doravante denominada “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PODER CONCEDENTE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”; e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520"/>
        </w:tabs>
        <w:spacing w:after="120" w:line="240" w:lineRule="auto"/>
        <w:ind w:left="1519" w:right="111" w:hanging="670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[CONCESSIONÁRIA]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pessoa jurídica de direito privado, com sede na [--], no Município de [--], Estado de [--], inscrita no CNPJ sob o n.º [--], neste ato representada na forma de seus instrumentos societários, doravante denominada “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CONCESSIONÁRIA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”;</w:t>
      </w:r>
    </w:p>
    <w:p w:rsidR="00000000" w:rsidDel="00000000" w:rsidP="00000000" w:rsidRDefault="00000000" w:rsidRPr="00000000" w14:paraId="0000001C">
      <w:pPr>
        <w:spacing w:after="120" w:line="240" w:lineRule="auto"/>
        <w:ind w:left="141" w:right="0" w:firstLine="577.9999999999999"/>
        <w:jc w:val="both"/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PODER CONCEDENTE</w:t>
      </w:r>
      <w:r w:rsidDel="00000000" w:rsidR="00000000" w:rsidRPr="00000000">
        <w:rPr>
          <w:color w:val="000000"/>
          <w:rtl w:val="0"/>
        </w:rPr>
        <w:t xml:space="preserve"> e </w:t>
      </w:r>
      <w:r w:rsidDel="00000000" w:rsidR="00000000" w:rsidRPr="00000000">
        <w:rPr>
          <w:b w:val="1"/>
          <w:color w:val="000000"/>
          <w:rtl w:val="0"/>
        </w:rPr>
        <w:t xml:space="preserve">CONCESSIONÁRIA</w:t>
      </w:r>
      <w:r w:rsidDel="00000000" w:rsidR="00000000" w:rsidRPr="00000000">
        <w:rPr>
          <w:color w:val="000000"/>
          <w:rtl w:val="0"/>
        </w:rPr>
        <w:t xml:space="preserve">, quando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00"/>
          <w:rtl w:val="0"/>
        </w:rPr>
        <w:t xml:space="preserve"> em</w:t>
        <w:tab/>
        <w:t xml:space="preserve">conjunto, </w:t>
      </w:r>
      <w:r w:rsidDel="00000000" w:rsidR="00000000" w:rsidRPr="00000000">
        <w:rPr>
          <w:rtl w:val="0"/>
        </w:rPr>
        <w:t xml:space="preserve">d</w:t>
      </w:r>
      <w:r w:rsidDel="00000000" w:rsidR="00000000" w:rsidRPr="00000000">
        <w:rPr>
          <w:color w:val="000000"/>
          <w:rtl w:val="0"/>
        </w:rPr>
        <w:t xml:space="preserve">enominados </w:t>
      </w:r>
      <w:r w:rsidDel="00000000" w:rsidR="00000000" w:rsidRPr="00000000">
        <w:rPr>
          <w:b w:val="1"/>
          <w:color w:val="000000"/>
          <w:rtl w:val="0"/>
        </w:rPr>
        <w:t xml:space="preserve">PARTES</w:t>
      </w:r>
      <w:r w:rsidDel="00000000" w:rsidR="00000000" w:rsidRPr="00000000">
        <w:rPr>
          <w:color w:val="000000"/>
          <w:rtl w:val="0"/>
        </w:rPr>
        <w:t xml:space="preserve">;</w:t>
      </w:r>
    </w:p>
    <w:p w:rsidR="00000000" w:rsidDel="00000000" w:rsidP="00000000" w:rsidRDefault="00000000" w:rsidRPr="00000000" w14:paraId="0000001D">
      <w:pPr>
        <w:spacing w:after="0" w:line="240" w:lineRule="auto"/>
        <w:ind w:left="142" w:firstLine="578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Têm entre si justo e acordado celebrar o presente Termo de Entrega de Área de Concessão (</w:t>
      </w:r>
      <w:r w:rsidDel="00000000" w:rsidR="00000000" w:rsidRPr="00000000">
        <w:rPr>
          <w:b w:val="1"/>
          <w:color w:val="000000"/>
          <w:rtl w:val="0"/>
        </w:rPr>
        <w:t xml:space="preserve">“TERMO DE ENTREGA”</w:t>
      </w:r>
      <w:r w:rsidDel="00000000" w:rsidR="00000000" w:rsidRPr="00000000">
        <w:rPr>
          <w:color w:val="000000"/>
          <w:rtl w:val="0"/>
        </w:rPr>
        <w:t xml:space="preserve">), que se regerá pelas cláusulas e condições a seguir.</w:t>
      </w:r>
    </w:p>
    <w:p w:rsidR="00000000" w:rsidDel="00000000" w:rsidP="00000000" w:rsidRDefault="00000000" w:rsidRPr="00000000" w14:paraId="0000001E">
      <w:pPr>
        <w:spacing w:after="0" w:line="240" w:lineRule="auto"/>
        <w:ind w:left="142" w:firstLine="578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CLÁUSULA PRIMEIRA - OBJETO</w:t>
      </w:r>
    </w:p>
    <w:p w:rsidR="00000000" w:rsidDel="00000000" w:rsidP="00000000" w:rsidRDefault="00000000" w:rsidRPr="00000000" w14:paraId="00000020">
      <w:pPr>
        <w:spacing w:after="12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 presente instrumento tem por objeto a entrega, para a CONCESSIONÁRIA, de imóvel de propriedade ou posse do PODER CONCEDENTE para a execução do escopo da CONCORRÊNCIA PÚBLICA </w:t>
      </w:r>
      <w:r w:rsidDel="00000000" w:rsidR="00000000" w:rsidRPr="00000000">
        <w:rPr>
          <w:color w:val="000000"/>
          <w:highlight w:val="yellow"/>
          <w:rtl w:val="0"/>
        </w:rPr>
        <w:t xml:space="preserve">n.º [--]/202</w:t>
      </w:r>
      <w:r w:rsidDel="00000000" w:rsidR="00000000" w:rsidRPr="00000000">
        <w:rPr>
          <w:highlight w:val="yellow"/>
          <w:rtl w:val="0"/>
        </w:rPr>
        <w:t xml:space="preserve">5</w:t>
      </w:r>
      <w:r w:rsidDel="00000000" w:rsidR="00000000" w:rsidRPr="00000000">
        <w:rPr>
          <w:color w:val="000000"/>
          <w:rtl w:val="0"/>
        </w:rPr>
        <w:t xml:space="preserve">, nos termos previstos no corpo do EDITAL, bem assim no CONTRATO DE CONCESSÃO DE USO, do qual este TERMO DE ENTREGA DE ÁREA DE CONCESSÃO passa a fazer parte integrante.</w:t>
      </w:r>
    </w:p>
    <w:p w:rsidR="00000000" w:rsidDel="00000000" w:rsidP="00000000" w:rsidRDefault="00000000" w:rsidRPr="00000000" w14:paraId="00000021">
      <w:pPr>
        <w:spacing w:after="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 imóvel a ser entregue, nos termos descritos na subcláusula acima, está localizado na </w:t>
      </w:r>
      <w:r w:rsidDel="00000000" w:rsidR="00000000" w:rsidRPr="00000000">
        <w:rPr>
          <w:color w:val="000000"/>
          <w:rtl w:val="0"/>
        </w:rPr>
        <w:t xml:space="preserve">Av. Dep. Jamel Cecílio, Km 01 - Goiânia, GO, 74891-135, Centro Cultural Oscar Niemeyer – CCON</w:t>
      </w:r>
      <w:r w:rsidDel="00000000" w:rsidR="00000000" w:rsidRPr="00000000">
        <w:rPr>
          <w:color w:val="000000"/>
          <w:rtl w:val="0"/>
        </w:rPr>
        <w:t xml:space="preserve">. </w:t>
      </w:r>
      <w:r w:rsidDel="00000000" w:rsidR="00000000" w:rsidRPr="00000000">
        <w:rPr>
          <w:rtl w:val="0"/>
        </w:rPr>
        <w:t xml:space="preserve">As áreas a serem concedidas estão localizadas ao lado da Central de ar condicionado (terreno sem edificação - destinada a construção da área de apoio) medindo 197,10 m² e no 4° andar (Terraço) do prédio da Biblioteca/Administrativo medindo 1.350,00 m² (Restaurante). </w:t>
      </w:r>
      <w:r w:rsidDel="00000000" w:rsidR="00000000" w:rsidRPr="00000000">
        <w:rPr>
          <w:color w:val="000000"/>
          <w:rtl w:val="0"/>
        </w:rPr>
        <w:t xml:space="preserve">O imóvel objeto deste instrumento será entregue para a CONCESSIONÁRIA, pelo PODER CONCEDENTE, a título </w:t>
      </w:r>
      <w:r w:rsidDel="00000000" w:rsidR="00000000" w:rsidRPr="00000000">
        <w:rPr>
          <w:rtl w:val="0"/>
        </w:rPr>
        <w:t xml:space="preserve">oneroso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22">
      <w:pPr>
        <w:spacing w:after="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b w:val="1"/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CLÁUSULA SEGUNDA - PRAZO</w:t>
      </w:r>
    </w:p>
    <w:p w:rsidR="00000000" w:rsidDel="00000000" w:rsidP="00000000" w:rsidRDefault="00000000" w:rsidRPr="00000000" w14:paraId="00000024">
      <w:pPr>
        <w:spacing w:after="12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 vigência do presente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</w:t>
      </w:r>
      <w:r w:rsidDel="00000000" w:rsidR="00000000" w:rsidRPr="00000000">
        <w:rPr>
          <w:color w:val="000000"/>
          <w:rtl w:val="0"/>
        </w:rPr>
        <w:t xml:space="preserve"> estará vinculada à duração do </w:t>
      </w:r>
      <w:r w:rsidDel="00000000" w:rsidR="00000000" w:rsidRPr="00000000">
        <w:rPr>
          <w:b w:val="1"/>
          <w:color w:val="000000"/>
          <w:rtl w:val="0"/>
        </w:rPr>
        <w:t xml:space="preserve">CONTRATO DE CONCESSÃO DE USO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25">
      <w:pPr>
        <w:spacing w:after="0" w:line="240" w:lineRule="auto"/>
        <w:ind w:left="141" w:firstLine="577.9999999999999"/>
        <w:jc w:val="both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O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</w:t>
      </w:r>
      <w:r w:rsidDel="00000000" w:rsidR="00000000" w:rsidRPr="00000000">
        <w:rPr>
          <w:color w:val="000000"/>
          <w:rtl w:val="0"/>
        </w:rPr>
        <w:t xml:space="preserve">, por ser um</w:t>
      </w:r>
      <w:r w:rsidDel="00000000" w:rsidR="00000000" w:rsidRPr="00000000">
        <w:rPr>
          <w:rtl w:val="0"/>
        </w:rPr>
        <w:t xml:space="preserve"> instrumento </w:t>
      </w:r>
      <w:r w:rsidDel="00000000" w:rsidR="00000000" w:rsidRPr="00000000">
        <w:rPr>
          <w:color w:val="000000"/>
          <w:rtl w:val="0"/>
        </w:rPr>
        <w:t xml:space="preserve">acessório, poderá ter o seu prazo de vigência modificado em decorrência de eventuais alterações no </w:t>
      </w:r>
      <w:r w:rsidDel="00000000" w:rsidR="00000000" w:rsidRPr="00000000">
        <w:rPr>
          <w:b w:val="1"/>
          <w:color w:val="000000"/>
          <w:rtl w:val="0"/>
        </w:rPr>
        <w:t xml:space="preserve">CONTRATO DE CONCESSÃO DE USO.</w:t>
      </w:r>
    </w:p>
    <w:p w:rsidR="00000000" w:rsidDel="00000000" w:rsidP="00000000" w:rsidRDefault="00000000" w:rsidRPr="00000000" w14:paraId="00000026">
      <w:pPr>
        <w:spacing w:after="0" w:line="240" w:lineRule="auto"/>
        <w:ind w:left="141" w:firstLine="577.9999999999999"/>
        <w:jc w:val="both"/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CLÁUSULA TERCEIRA - CONDIÇÕES DA ENTREGA</w:t>
      </w:r>
    </w:p>
    <w:p w:rsidR="00000000" w:rsidDel="00000000" w:rsidP="00000000" w:rsidRDefault="00000000" w:rsidRPr="00000000" w14:paraId="00000028">
      <w:pPr>
        <w:spacing w:after="12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3.1 A CONCESSIONÁRIA obriga-se a:</w:t>
      </w:r>
    </w:p>
    <w:p w:rsidR="00000000" w:rsidDel="00000000" w:rsidP="00000000" w:rsidRDefault="00000000" w:rsidRPr="00000000" w14:paraId="00000029">
      <w:pPr>
        <w:spacing w:after="120" w:line="240" w:lineRule="auto"/>
        <w:ind w:left="719" w:firstLine="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3.1.1 Utilizar o bem entregue única e exclusivamente para a execução do objeto do </w:t>
      </w:r>
      <w:r w:rsidDel="00000000" w:rsidR="00000000" w:rsidRPr="00000000">
        <w:rPr>
          <w:b w:val="1"/>
          <w:color w:val="000000"/>
          <w:rtl w:val="0"/>
        </w:rPr>
        <w:t xml:space="preserve">CONTRATO DE CONCESSÃO DE USO</w:t>
      </w:r>
      <w:r w:rsidDel="00000000" w:rsidR="00000000" w:rsidRPr="00000000">
        <w:rPr>
          <w:color w:val="000000"/>
          <w:rtl w:val="0"/>
        </w:rPr>
        <w:t xml:space="preserve">, vedado o seu uso para qualquer outra finalidade;</w:t>
      </w:r>
    </w:p>
    <w:p w:rsidR="00000000" w:rsidDel="00000000" w:rsidP="00000000" w:rsidRDefault="00000000" w:rsidRPr="00000000" w14:paraId="0000002A">
      <w:pPr>
        <w:spacing w:after="120" w:line="240" w:lineRule="auto"/>
        <w:ind w:left="719" w:firstLine="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3.1.2 Zelar pela conservação da área objeto do presente Termo, devolvendo à </w:t>
      </w:r>
      <w:r w:rsidDel="00000000" w:rsidR="00000000" w:rsidRPr="00000000">
        <w:rPr>
          <w:b w:val="1"/>
          <w:color w:val="000000"/>
          <w:rtl w:val="0"/>
        </w:rPr>
        <w:t xml:space="preserve">SECRETARIA DA RETOMADA</w:t>
      </w:r>
      <w:r w:rsidDel="00000000" w:rsidR="00000000" w:rsidRPr="00000000">
        <w:rPr>
          <w:color w:val="000000"/>
          <w:rtl w:val="0"/>
        </w:rPr>
        <w:t xml:space="preserve"> em condiç</w:t>
      </w:r>
      <w:r w:rsidDel="00000000" w:rsidR="00000000" w:rsidRPr="00000000">
        <w:rPr>
          <w:rtl w:val="0"/>
        </w:rPr>
        <w:t xml:space="preserve">ão adequada de operação, utilização e manutenção, bem como livres e desembaraçados de quaisquer ônus, encargos, valor residual, tributos, obrigações, gravames ou cobrança de qualquer valor pela CONCESSIONÁRIA, com as características e requisitos técnicos que permitam a plena operação da área de concessão</w:t>
      </w:r>
      <w:r w:rsidDel="00000000" w:rsidR="00000000" w:rsidRPr="00000000">
        <w:rPr>
          <w:color w:val="000000"/>
          <w:rtl w:val="0"/>
        </w:rPr>
        <w:t xml:space="preserve">;</w:t>
      </w:r>
    </w:p>
    <w:p w:rsidR="00000000" w:rsidDel="00000000" w:rsidP="00000000" w:rsidRDefault="00000000" w:rsidRPr="00000000" w14:paraId="0000002B">
      <w:pPr>
        <w:spacing w:after="0" w:line="240" w:lineRule="auto"/>
        <w:ind w:left="719" w:firstLine="0"/>
        <w:jc w:val="both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3.1.3 Ocupar o imóvel e assumir integral responsabilidade por ele em prazo não superior a </w:t>
      </w:r>
      <w:r w:rsidDel="00000000" w:rsidR="00000000" w:rsidRPr="00000000">
        <w:rPr>
          <w:rtl w:val="0"/>
        </w:rPr>
        <w:t xml:space="preserve">15 (quinze) </w:t>
      </w:r>
      <w:r w:rsidDel="00000000" w:rsidR="00000000" w:rsidRPr="00000000">
        <w:rPr>
          <w:color w:val="000000"/>
          <w:rtl w:val="0"/>
        </w:rPr>
        <w:t xml:space="preserve">dias, contado da data de assinatura do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CONCESSÃO.</w:t>
      </w:r>
    </w:p>
    <w:p w:rsidR="00000000" w:rsidDel="00000000" w:rsidP="00000000" w:rsidRDefault="00000000" w:rsidRPr="00000000" w14:paraId="0000002C">
      <w:pPr>
        <w:spacing w:after="0" w:line="240" w:lineRule="auto"/>
        <w:ind w:lef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 </w:t>
      </w:r>
    </w:p>
    <w:p w:rsidR="00000000" w:rsidDel="00000000" w:rsidP="00000000" w:rsidRDefault="00000000" w:rsidRPr="00000000" w14:paraId="0000002D">
      <w:pPr>
        <w:spacing w:after="0" w:line="240" w:lineRule="auto"/>
        <w:ind w:left="0" w:firstLine="0"/>
        <w:jc w:val="both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b w:val="1"/>
          <w:rtl w:val="0"/>
        </w:rPr>
        <w:t xml:space="preserve">3.1.4. </w:t>
      </w:r>
      <w:r w:rsidDel="00000000" w:rsidR="00000000" w:rsidRPr="00000000">
        <w:rPr>
          <w:rtl w:val="0"/>
        </w:rPr>
        <w:t xml:space="preserve">Os bens preexistentes à concessão foram devidamente relacionados em vistoria realizada pelo Poder Concedente (___/___/___),  sendo relacionados abaixo: </w:t>
      </w:r>
    </w:p>
    <w:p w:rsidR="00000000" w:rsidDel="00000000" w:rsidP="00000000" w:rsidRDefault="00000000" w:rsidRPr="00000000" w14:paraId="0000002E">
      <w:pPr>
        <w:spacing w:after="0"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1 _________________________________________________________________________;</w:t>
      </w:r>
    </w:p>
    <w:p w:rsidR="00000000" w:rsidDel="00000000" w:rsidP="00000000" w:rsidRDefault="00000000" w:rsidRPr="00000000" w14:paraId="00000030">
      <w:pPr>
        <w:spacing w:after="0"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2 _________________________________________________________________________;</w:t>
      </w:r>
    </w:p>
    <w:p w:rsidR="00000000" w:rsidDel="00000000" w:rsidP="00000000" w:rsidRDefault="00000000" w:rsidRPr="00000000" w14:paraId="00000031">
      <w:pPr>
        <w:spacing w:after="0"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3 _________________________________________________________________________;</w:t>
      </w:r>
    </w:p>
    <w:p w:rsidR="00000000" w:rsidDel="00000000" w:rsidP="00000000" w:rsidRDefault="00000000" w:rsidRPr="00000000" w14:paraId="00000032">
      <w:pPr>
        <w:spacing w:after="0" w:line="24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4 _________________________________________________________________________.</w:t>
      </w:r>
    </w:p>
    <w:p w:rsidR="00000000" w:rsidDel="00000000" w:rsidP="00000000" w:rsidRDefault="00000000" w:rsidRPr="00000000" w14:paraId="00000033">
      <w:pPr>
        <w:spacing w:after="0" w:line="24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ind w:lef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3.1.4.1.</w:t>
      </w:r>
      <w:r w:rsidDel="00000000" w:rsidR="00000000" w:rsidRPr="00000000">
        <w:rPr>
          <w:rtl w:val="0"/>
        </w:rPr>
        <w:t xml:space="preserve"> A CONCESSIONÁRIA deverá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conservá-los e mantê-los em perfeita condições de funcionamento e padrões técnicos exigidos pela legislação e demais normas aplicáveis, bem como reparar suas unidades e promover, oportunamente, as substituições demandadas em função de desgaste, ou, ainda, promover os reparos e modernizações necessários à boa execução e à manutenção das condições adequadas das atividades e serviços sob sua responsabilidade, conforme determinado no CONTRATO.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ind w:lef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ind w:lef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CLÁUSULA QUARTA - BENFEITORIAS</w:t>
      </w:r>
    </w:p>
    <w:p w:rsidR="00000000" w:rsidDel="00000000" w:rsidP="00000000" w:rsidRDefault="00000000" w:rsidRPr="00000000" w14:paraId="00000038">
      <w:pPr>
        <w:spacing w:after="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4.1.   Quaisquer benfeitorias, sejam </w:t>
      </w:r>
      <w:r w:rsidDel="00000000" w:rsidR="00000000" w:rsidRPr="00000000">
        <w:rPr>
          <w:rtl w:val="0"/>
        </w:rPr>
        <w:t xml:space="preserve">elas</w:t>
      </w:r>
      <w:r w:rsidDel="00000000" w:rsidR="00000000" w:rsidRPr="00000000">
        <w:rPr>
          <w:color w:val="000000"/>
          <w:rtl w:val="0"/>
        </w:rPr>
        <w:t xml:space="preserve"> úteis, necessárias ou voluptuárias, bem como plantações e acessões, consentidas ou não, que a CONCESSIONÁRIA vier a fazer na área objeto do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</w:t>
      </w:r>
      <w:r w:rsidDel="00000000" w:rsidR="00000000" w:rsidRPr="00000000">
        <w:rPr>
          <w:color w:val="000000"/>
          <w:rtl w:val="0"/>
        </w:rPr>
        <w:t xml:space="preserve">, ficarão a ela incorporada, não cabendo à </w:t>
      </w:r>
      <w:r w:rsidDel="00000000" w:rsidR="00000000" w:rsidRPr="00000000">
        <w:rPr>
          <w:b w:val="1"/>
          <w:color w:val="000000"/>
          <w:rtl w:val="0"/>
        </w:rPr>
        <w:t xml:space="preserve">CONCESSIONÁRIA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color w:val="000000"/>
          <w:rtl w:val="0"/>
        </w:rPr>
        <w:t xml:space="preserve">qualquer direito de retenção e/ou indenização.</w:t>
      </w:r>
    </w:p>
    <w:p w:rsidR="00000000" w:rsidDel="00000000" w:rsidP="00000000" w:rsidRDefault="00000000" w:rsidRPr="00000000" w14:paraId="0000003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953" w:right="107" w:hanging="852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CLÁUSULA QUINTA - RESCISÃO</w:t>
      </w:r>
    </w:p>
    <w:p w:rsidR="00000000" w:rsidDel="00000000" w:rsidP="00000000" w:rsidRDefault="00000000" w:rsidRPr="00000000" w14:paraId="0000003B">
      <w:pPr>
        <w:spacing w:after="12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5.1 O presente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</w:t>
      </w:r>
      <w:r w:rsidDel="00000000" w:rsidR="00000000" w:rsidRPr="00000000">
        <w:rPr>
          <w:color w:val="000000"/>
          <w:rtl w:val="0"/>
        </w:rPr>
        <w:t xml:space="preserve"> será rescindido nas mesmas hipóteses de rescisão do </w:t>
      </w:r>
      <w:r w:rsidDel="00000000" w:rsidR="00000000" w:rsidRPr="00000000">
        <w:rPr>
          <w:b w:val="1"/>
          <w:color w:val="000000"/>
          <w:rtl w:val="0"/>
        </w:rPr>
        <w:t xml:space="preserve">CONTRATO DE CONCESSÃO DE USO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3C">
      <w:pPr>
        <w:spacing w:after="12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5.2 A rescisão deste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</w:t>
      </w:r>
      <w:r w:rsidDel="00000000" w:rsidR="00000000" w:rsidRPr="00000000">
        <w:rPr>
          <w:color w:val="000000"/>
          <w:rtl w:val="0"/>
        </w:rPr>
        <w:t xml:space="preserve"> implicará na necessidade de imediata desocupação e restituição, pela CONCESSIONÁRIA, da área objeto do presente, nos termos do artigo 926 seguintes, do Código de Processo Civil Brasileiro.</w:t>
      </w:r>
    </w:p>
    <w:p w:rsidR="00000000" w:rsidDel="00000000" w:rsidP="00000000" w:rsidRDefault="00000000" w:rsidRPr="00000000" w14:paraId="0000003D">
      <w:pPr>
        <w:spacing w:after="120" w:line="240" w:lineRule="auto"/>
        <w:ind w:left="141" w:firstLine="577.9999999999999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5.3 Quando do término do </w:t>
      </w:r>
      <w:r w:rsidDel="00000000" w:rsidR="00000000" w:rsidRPr="00000000">
        <w:rPr>
          <w:b w:val="1"/>
          <w:color w:val="000000"/>
          <w:rtl w:val="0"/>
        </w:rPr>
        <w:t xml:space="preserve">TERMO DE ENTREGA DE ÁREA DE CONCESSÃO</w:t>
      </w:r>
      <w:r w:rsidDel="00000000" w:rsidR="00000000" w:rsidRPr="00000000">
        <w:rPr>
          <w:color w:val="000000"/>
          <w:rtl w:val="0"/>
        </w:rPr>
        <w:t xml:space="preserve"> por advento de seu prazo contratual, a área objeto do presente deverá reverter ao </w:t>
      </w:r>
      <w:r w:rsidDel="00000000" w:rsidR="00000000" w:rsidRPr="00000000">
        <w:rPr>
          <w:b w:val="1"/>
          <w:color w:val="000000"/>
          <w:rtl w:val="0"/>
        </w:rPr>
        <w:t xml:space="preserve">PODER CONCEDENTE</w:t>
      </w:r>
      <w:r w:rsidDel="00000000" w:rsidR="00000000" w:rsidRPr="00000000">
        <w:rPr>
          <w:color w:val="000000"/>
          <w:rtl w:val="0"/>
        </w:rPr>
        <w:t xml:space="preserve">, sem que caiba à CONCESSIONÁRIA qualquer direito de indenização.</w:t>
      </w:r>
    </w:p>
    <w:p w:rsidR="00000000" w:rsidDel="00000000" w:rsidP="00000000" w:rsidRDefault="00000000" w:rsidRPr="00000000" w14:paraId="0000003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101" w:right="110" w:firstLine="852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E, por estarem justas e contratadas, as partes assinam o presente instrumento em 02 (duas) vias de igual teor e forma, na presença das 02 (duas) testemunhas abaixo nomeadas.</w:t>
      </w:r>
    </w:p>
    <w:p w:rsidR="00000000" w:rsidDel="00000000" w:rsidP="00000000" w:rsidRDefault="00000000" w:rsidRPr="00000000" w14:paraId="0000003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rPr>
          <w:rFonts w:ascii="Calibri" w:cs="Calibri" w:eastAsia="Calibri" w:hAnsi="Calibri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578" w:right="590" w:firstLine="0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[--], [--] de [--] de 202</w:t>
      </w:r>
      <w:r w:rsidDel="00000000" w:rsidR="00000000" w:rsidRPr="00000000">
        <w:rPr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4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578" w:right="590" w:firstLine="0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120" w:line="240" w:lineRule="auto"/>
        <w:ind w:left="1626" w:right="16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_______________________________________________</w:t>
      </w:r>
    </w:p>
    <w:p w:rsidR="00000000" w:rsidDel="00000000" w:rsidP="00000000" w:rsidRDefault="00000000" w:rsidRPr="00000000" w14:paraId="00000044">
      <w:pPr>
        <w:spacing w:after="120" w:line="240" w:lineRule="auto"/>
        <w:ind w:left="1626" w:right="16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SECRETARIA DE ESTADO DA RETOMADA</w:t>
      </w:r>
    </w:p>
    <w:p w:rsidR="00000000" w:rsidDel="00000000" w:rsidP="00000000" w:rsidRDefault="00000000" w:rsidRPr="00000000" w14:paraId="00000045">
      <w:pPr>
        <w:spacing w:after="120" w:line="240" w:lineRule="auto"/>
        <w:ind w:left="1626" w:right="16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20" w:line="240" w:lineRule="auto"/>
        <w:ind w:left="1626" w:right="16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47">
      <w:pPr>
        <w:spacing w:after="120" w:line="240" w:lineRule="auto"/>
        <w:ind w:left="1626" w:right="1640" w:firstLine="0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[CONCESSIONÁRIA]</w:t>
      </w:r>
    </w:p>
    <w:p w:rsidR="00000000" w:rsidDel="00000000" w:rsidP="00000000" w:rsidRDefault="00000000" w:rsidRPr="00000000" w14:paraId="0000004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Testemunhas: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1701800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205175426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373815" y="3779365"/>
                          <a:ext cx="1944370" cy="1270"/>
                        </a:xfrm>
                        <a:custGeom>
                          <a:rect b="b" l="l" r="r" t="t"/>
                          <a:pathLst>
                            <a:path extrusionOk="0" h="120000" w="3062">
                              <a:moveTo>
                                <a:pt x="0" y="0"/>
                              </a:moveTo>
                              <a:lnTo>
                                <a:pt x="306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1701800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205175426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 Nome:</w:t>
        <w:tab/>
        <w:t xml:space="preserve">                                                                                      Nome: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205175426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373815" y="3779365"/>
                          <a:ext cx="1944370" cy="1270"/>
                        </a:xfrm>
                        <a:custGeom>
                          <a:rect b="b" l="l" r="r" t="t"/>
                          <a:pathLst>
                            <a:path extrusionOk="0" h="120000" w="3062">
                              <a:moveTo>
                                <a:pt x="0" y="0"/>
                              </a:moveTo>
                              <a:lnTo>
                                <a:pt x="306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205175426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3111500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2051754266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374450" y="3779365"/>
                          <a:ext cx="1943100" cy="1270"/>
                        </a:xfrm>
                        <a:custGeom>
                          <a:rect b="b" l="l" r="r" t="t"/>
                          <a:pathLst>
                            <a:path extrusionOk="0" h="120000" w="3060">
                              <a:moveTo>
                                <a:pt x="0" y="0"/>
                              </a:moveTo>
                              <a:lnTo>
                                <a:pt x="306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3111500</wp:posOffset>
                </wp:positionH>
                <wp:positionV relativeFrom="paragraph">
                  <wp:posOffset>177800</wp:posOffset>
                </wp:positionV>
                <wp:extent cx="1270" cy="12700"/>
                <wp:effectExtent b="0" l="0" r="0" t="0"/>
                <wp:wrapTopAndBottom distB="0" distT="0"/>
                <wp:docPr id="205175426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057"/>
        </w:tabs>
        <w:spacing w:after="120" w:line="240" w:lineRule="auto"/>
        <w:ind w:left="101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RG:</w:t>
        <w:tab/>
        <w:t xml:space="preserve">RG:</w:t>
      </w:r>
    </w:p>
    <w:p w:rsidR="00000000" w:rsidDel="00000000" w:rsidP="00000000" w:rsidRDefault="00000000" w:rsidRPr="00000000" w14:paraId="0000004D">
      <w:pPr>
        <w:tabs>
          <w:tab w:val="left" w:leader="none" w:pos="3402"/>
          <w:tab w:val="left" w:leader="none" w:pos="3828"/>
          <w:tab w:val="left" w:leader="none" w:pos="5104"/>
          <w:tab w:val="left" w:leader="none" w:pos="6237"/>
        </w:tabs>
        <w:spacing w:after="240" w:line="48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00" w:orient="portrait"/>
      <w:pgMar w:bottom="1417" w:top="1417" w:left="1701" w:right="1701" w:header="284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Arial" w:cs="Arial" w:eastAsia="Arial" w:hAnsi="Arial"/>
        <w:b w:val="1"/>
        <w:color w:val="009900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color w:val="009900"/>
        <w:sz w:val="18"/>
        <w:szCs w:val="18"/>
        <w:rtl w:val="0"/>
      </w:rPr>
      <w:t xml:space="preserve">Governo do Estado de Goiás</w: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-38099</wp:posOffset>
              </wp:positionV>
              <wp:extent cx="38100" cy="38100"/>
              <wp:effectExtent b="0" l="0" r="0" t="0"/>
              <wp:wrapNone/>
              <wp:docPr id="2051754265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659950" y="378000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cap="flat" cmpd="sng" w="12700">
                        <a:solidFill>
                          <a:srgbClr val="0099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-38099</wp:posOffset>
              </wp:positionV>
              <wp:extent cx="38100" cy="38100"/>
              <wp:effectExtent b="0" l="0" r="0" t="0"/>
              <wp:wrapNone/>
              <wp:docPr id="2051754265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864394" cy="785813"/>
          <wp:effectExtent b="0" l="0" r="0" t="0"/>
          <wp:docPr descr="Texto&#10;&#10;Descrição gerada automaticamente" id="2051754267" name="image6.png"/>
          <a:graphic>
            <a:graphicData uri="http://schemas.openxmlformats.org/drawingml/2006/picture">
              <pic:pic>
                <pic:nvPicPr>
                  <pic:cNvPr descr="Texto&#10;&#10;Descrição gerada automaticamente"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4394" cy="7858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3309024" cy="757238"/>
          <wp:effectExtent b="0" l="0" r="0" t="0"/>
          <wp:docPr descr="Uma imagem contendo Interface gráfica do usuário&#10;&#10;Descrição gerada automaticamente" id="2051754268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Descrição gerada automaticamente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09024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419.35pt;height:179.7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INUTA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419.35pt;height:179.7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INUTA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Roman"/>
      <w:lvlText w:val="(%1)"/>
      <w:lvlJc w:val="left"/>
      <w:pPr>
        <w:ind w:left="1519" w:hanging="622"/>
      </w:pPr>
      <w:rPr>
        <w:rFonts w:ascii="Arial" w:cs="Arial" w:eastAsia="Arial" w:hAnsi="Arial"/>
        <w:sz w:val="22"/>
        <w:szCs w:val="22"/>
      </w:rPr>
    </w:lvl>
    <w:lvl w:ilvl="1">
      <w:start w:val="0"/>
      <w:numFmt w:val="bullet"/>
      <w:lvlText w:val="•"/>
      <w:lvlJc w:val="left"/>
      <w:pPr>
        <w:ind w:left="2240" w:hanging="622"/>
      </w:pPr>
      <w:rPr/>
    </w:lvl>
    <w:lvl w:ilvl="2">
      <w:start w:val="0"/>
      <w:numFmt w:val="bullet"/>
      <w:lvlText w:val="•"/>
      <w:lvlJc w:val="left"/>
      <w:pPr>
        <w:ind w:left="2960" w:hanging="622"/>
      </w:pPr>
      <w:rPr/>
    </w:lvl>
    <w:lvl w:ilvl="3">
      <w:start w:val="0"/>
      <w:numFmt w:val="bullet"/>
      <w:lvlText w:val="•"/>
      <w:lvlJc w:val="left"/>
      <w:pPr>
        <w:ind w:left="3680" w:hanging="622"/>
      </w:pPr>
      <w:rPr/>
    </w:lvl>
    <w:lvl w:ilvl="4">
      <w:start w:val="0"/>
      <w:numFmt w:val="bullet"/>
      <w:lvlText w:val="•"/>
      <w:lvlJc w:val="left"/>
      <w:pPr>
        <w:ind w:left="4400" w:hanging="622"/>
      </w:pPr>
      <w:rPr/>
    </w:lvl>
    <w:lvl w:ilvl="5">
      <w:start w:val="0"/>
      <w:numFmt w:val="bullet"/>
      <w:lvlText w:val="•"/>
      <w:lvlJc w:val="left"/>
      <w:pPr>
        <w:ind w:left="5120" w:hanging="622"/>
      </w:pPr>
      <w:rPr/>
    </w:lvl>
    <w:lvl w:ilvl="6">
      <w:start w:val="0"/>
      <w:numFmt w:val="bullet"/>
      <w:lvlText w:val="•"/>
      <w:lvlJc w:val="left"/>
      <w:pPr>
        <w:ind w:left="5840" w:hanging="622"/>
      </w:pPr>
      <w:rPr/>
    </w:lvl>
    <w:lvl w:ilvl="7">
      <w:start w:val="0"/>
      <w:numFmt w:val="bullet"/>
      <w:lvlText w:val="•"/>
      <w:lvlJc w:val="left"/>
      <w:pPr>
        <w:ind w:left="6560" w:hanging="622"/>
      </w:pPr>
      <w:rPr/>
    </w:lvl>
    <w:lvl w:ilvl="8">
      <w:start w:val="0"/>
      <w:numFmt w:val="bullet"/>
      <w:lvlText w:val="•"/>
      <w:lvlJc w:val="left"/>
      <w:pPr>
        <w:ind w:left="7280" w:hanging="622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B027E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E27043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E27043"/>
  </w:style>
  <w:style w:type="paragraph" w:styleId="Rodap">
    <w:name w:val="footer"/>
    <w:basedOn w:val="Normal"/>
    <w:link w:val="RodapChar"/>
    <w:uiPriority w:val="99"/>
    <w:unhideWhenUsed w:val="1"/>
    <w:rsid w:val="00E27043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E27043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E27043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E27043"/>
    <w:rPr>
      <w:rFonts w:ascii="Tahoma" w:cs="Tahoma" w:hAnsi="Tahoma"/>
      <w:sz w:val="16"/>
      <w:szCs w:val="16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 w:val="1"/>
    <w:rsid w:val="00CA6E0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 w:val="1"/>
    <w:rsid w:val="00CD2ED8"/>
    <w:pPr>
      <w:ind w:left="720"/>
      <w:contextualSpacing w:val="1"/>
    </w:pPr>
  </w:style>
  <w:style w:type="paragraph" w:styleId="Corpodetexto">
    <w:name w:val="Body Text"/>
    <w:basedOn w:val="Normal"/>
    <w:link w:val="CorpodetextoChar"/>
    <w:uiPriority w:val="1"/>
    <w:qFormat w:val="1"/>
    <w:rsid w:val="00255FC4"/>
    <w:pPr>
      <w:widowControl w:val="0"/>
      <w:autoSpaceDE w:val="0"/>
      <w:autoSpaceDN w:val="0"/>
      <w:spacing w:after="0" w:line="240" w:lineRule="auto"/>
    </w:pPr>
    <w:rPr>
      <w:rFonts w:ascii="Arial MT" w:cs="Arial MT" w:eastAsia="Arial MT" w:hAnsi="Arial MT"/>
      <w:lang w:eastAsia="en-US" w:val="pt-PT"/>
    </w:rPr>
  </w:style>
  <w:style w:type="character" w:styleId="CorpodetextoChar" w:customStyle="1">
    <w:name w:val="Corpo de texto Char"/>
    <w:basedOn w:val="Fontepargpadro"/>
    <w:link w:val="Corpodetexto"/>
    <w:uiPriority w:val="1"/>
    <w:rsid w:val="00255FC4"/>
    <w:rPr>
      <w:rFonts w:ascii="Arial MT" w:cs="Arial MT" w:eastAsia="Arial MT" w:hAnsi="Arial MT"/>
      <w:lang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mzfEWVW24wZjOPEgunLZG/u1Uw==">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2023-09-18T16:44:00Z</dcterms:created>
  <dc:creator>HP Inc.</dc:creator>
</cp:coreProperties>
</file>