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0112A7" w14:textId="300E7F3C" w:rsidR="00312DAB" w:rsidRPr="001E040F" w:rsidRDefault="00312DAB" w:rsidP="00312DAB">
      <w:pPr>
        <w:rPr>
          <w:rFonts w:ascii="Arial" w:hAnsi="Arial" w:cs="Arial"/>
          <w:b/>
          <w:bCs/>
          <w:sz w:val="32"/>
          <w:szCs w:val="32"/>
        </w:rPr>
      </w:pPr>
      <w:r w:rsidRPr="001E040F">
        <w:rPr>
          <w:rFonts w:ascii="Arial" w:hAnsi="Arial" w:cs="Arial"/>
          <w:b/>
          <w:bCs/>
          <w:sz w:val="32"/>
          <w:szCs w:val="32"/>
        </w:rPr>
        <w:t>SÚMULA</w:t>
      </w:r>
      <w:r w:rsidR="009E7AB9">
        <w:rPr>
          <w:rFonts w:ascii="Arial" w:hAnsi="Arial" w:cs="Arial"/>
          <w:b/>
          <w:bCs/>
          <w:sz w:val="32"/>
          <w:szCs w:val="32"/>
        </w:rPr>
        <w:t xml:space="preserve"> N°</w:t>
      </w:r>
      <w:r w:rsidRPr="001E040F">
        <w:rPr>
          <w:rFonts w:ascii="Arial" w:hAnsi="Arial" w:cs="Arial"/>
          <w:b/>
          <w:bCs/>
          <w:sz w:val="32"/>
          <w:szCs w:val="32"/>
        </w:rPr>
        <w:t xml:space="preserve"> </w:t>
      </w:r>
      <w:r w:rsidR="0075025C">
        <w:rPr>
          <w:rFonts w:ascii="Arial" w:hAnsi="Arial" w:cs="Arial"/>
          <w:b/>
          <w:bCs/>
          <w:sz w:val="32"/>
          <w:szCs w:val="32"/>
        </w:rPr>
        <w:t>13</w:t>
      </w:r>
    </w:p>
    <w:p w14:paraId="10A35A4F" w14:textId="69F35C13" w:rsidR="008406A5" w:rsidRPr="00A03506" w:rsidRDefault="00312DAB" w:rsidP="008406A5">
      <w:pPr>
        <w:spacing w:after="0" w:line="240" w:lineRule="auto"/>
        <w:ind w:right="-567"/>
        <w:rPr>
          <w:rFonts w:ascii="Arial" w:hAnsi="Arial" w:cs="Arial"/>
          <w:b/>
          <w:bCs/>
          <w:sz w:val="24"/>
          <w:szCs w:val="24"/>
        </w:rPr>
      </w:pPr>
      <w:r w:rsidRPr="00A03506">
        <w:rPr>
          <w:rFonts w:ascii="Arial" w:hAnsi="Arial" w:cs="Arial"/>
          <w:b/>
          <w:bCs/>
          <w:sz w:val="24"/>
          <w:szCs w:val="24"/>
        </w:rPr>
        <w:t>Órgão Julgador</w:t>
      </w:r>
      <w:r w:rsidR="00513DF3" w:rsidRPr="00A0350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C4AEAB8" w14:textId="766BDFA3" w:rsidR="00312DAB" w:rsidRPr="00A03506" w:rsidRDefault="00312DAB" w:rsidP="008406A5">
      <w:pPr>
        <w:spacing w:after="0" w:line="240" w:lineRule="auto"/>
        <w:ind w:right="-567"/>
        <w:rPr>
          <w:rFonts w:ascii="Arial" w:hAnsi="Arial" w:cs="Arial"/>
          <w:sz w:val="24"/>
          <w:szCs w:val="24"/>
        </w:rPr>
      </w:pPr>
      <w:r w:rsidRPr="00A03506">
        <w:rPr>
          <w:rFonts w:ascii="Arial" w:hAnsi="Arial" w:cs="Arial"/>
          <w:sz w:val="24"/>
          <w:szCs w:val="24"/>
        </w:rPr>
        <w:t>Conselho Superior Reunido na Totalidade dos Conselheiros Efetivos do CAT</w:t>
      </w:r>
      <w:r w:rsidR="00513DF3" w:rsidRPr="00A03506">
        <w:rPr>
          <w:rFonts w:ascii="Arial" w:hAnsi="Arial" w:cs="Arial"/>
          <w:sz w:val="24"/>
          <w:szCs w:val="24"/>
        </w:rPr>
        <w:t>-</w:t>
      </w:r>
      <w:r w:rsidR="001E305C" w:rsidRPr="00A03506">
        <w:rPr>
          <w:rFonts w:ascii="Arial" w:hAnsi="Arial" w:cs="Arial"/>
          <w:sz w:val="24"/>
          <w:szCs w:val="24"/>
        </w:rPr>
        <w:t xml:space="preserve"> </w:t>
      </w:r>
      <w:r w:rsidRPr="00A03506">
        <w:rPr>
          <w:rFonts w:ascii="Arial" w:hAnsi="Arial" w:cs="Arial"/>
          <w:sz w:val="24"/>
          <w:szCs w:val="24"/>
        </w:rPr>
        <w:t>GO</w:t>
      </w:r>
    </w:p>
    <w:p w14:paraId="7C569804" w14:textId="77777777" w:rsidR="008406A5" w:rsidRPr="00A03506" w:rsidRDefault="008406A5" w:rsidP="008406A5">
      <w:pPr>
        <w:spacing w:after="0" w:line="240" w:lineRule="auto"/>
        <w:ind w:right="-567"/>
        <w:rPr>
          <w:rFonts w:ascii="Arial" w:hAnsi="Arial" w:cs="Arial"/>
          <w:b/>
          <w:bCs/>
          <w:sz w:val="24"/>
          <w:szCs w:val="24"/>
        </w:rPr>
      </w:pPr>
    </w:p>
    <w:p w14:paraId="6B57FC76" w14:textId="77777777" w:rsidR="008406A5" w:rsidRPr="00A03506" w:rsidRDefault="008406A5" w:rsidP="008406A5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A03506">
        <w:rPr>
          <w:rFonts w:ascii="Arial" w:hAnsi="Arial" w:cs="Arial"/>
          <w:b/>
          <w:sz w:val="24"/>
          <w:szCs w:val="24"/>
        </w:rPr>
        <w:t>Data da Decisão</w:t>
      </w:r>
    </w:p>
    <w:p w14:paraId="65ED703F" w14:textId="1AC81F90" w:rsidR="00312DAB" w:rsidRPr="00A03506" w:rsidRDefault="0075025C" w:rsidP="008406A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05</w:t>
      </w:r>
      <w:r w:rsidR="00A92B6F" w:rsidRPr="00A03506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>11</w:t>
      </w:r>
      <w:r w:rsidR="00B3499B" w:rsidRPr="00A03506">
        <w:rPr>
          <w:rFonts w:ascii="Arial" w:hAnsi="Arial" w:cs="Arial"/>
          <w:sz w:val="24"/>
          <w:szCs w:val="24"/>
        </w:rPr>
        <w:t>/2025</w:t>
      </w:r>
    </w:p>
    <w:p w14:paraId="02E2C916" w14:textId="77777777" w:rsidR="008406A5" w:rsidRPr="00A03506" w:rsidRDefault="008406A5" w:rsidP="008406A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A0BE1AD" w14:textId="4828CD2F" w:rsidR="00312DAB" w:rsidRPr="00A03506" w:rsidRDefault="00312DAB" w:rsidP="008406A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03506">
        <w:rPr>
          <w:rFonts w:ascii="Arial" w:hAnsi="Arial" w:cs="Arial"/>
          <w:b/>
          <w:sz w:val="24"/>
          <w:szCs w:val="24"/>
        </w:rPr>
        <w:t>Data da Publicação:</w:t>
      </w:r>
      <w:r w:rsidR="00A92B6F" w:rsidRPr="00A03506">
        <w:rPr>
          <w:rFonts w:ascii="Arial" w:hAnsi="Arial" w:cs="Arial"/>
          <w:sz w:val="24"/>
          <w:szCs w:val="24"/>
        </w:rPr>
        <w:t xml:space="preserve"> </w:t>
      </w:r>
      <w:r w:rsidR="000E5CBD">
        <w:rPr>
          <w:rFonts w:ascii="Arial" w:hAnsi="Arial" w:cs="Arial"/>
          <w:sz w:val="24"/>
          <w:szCs w:val="24"/>
        </w:rPr>
        <w:t>10/12</w:t>
      </w:r>
      <w:r w:rsidR="00B3499B" w:rsidRPr="00A03506">
        <w:rPr>
          <w:rFonts w:ascii="Arial" w:hAnsi="Arial" w:cs="Arial"/>
          <w:sz w:val="24"/>
          <w:szCs w:val="24"/>
        </w:rPr>
        <w:t>/2025</w:t>
      </w:r>
    </w:p>
    <w:p w14:paraId="24DD717B" w14:textId="634EB3A3" w:rsidR="00312DAB" w:rsidRPr="00C733AF" w:rsidRDefault="00312DAB" w:rsidP="008406A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733AF">
        <w:rPr>
          <w:rFonts w:ascii="Arial" w:hAnsi="Arial" w:cs="Arial"/>
          <w:sz w:val="24"/>
          <w:szCs w:val="24"/>
        </w:rPr>
        <w:t>Diário Oficial do Estado de Goiás - DOE/GO n</w:t>
      </w:r>
      <w:r w:rsidR="001E305C" w:rsidRPr="00C733AF">
        <w:rPr>
          <w:rFonts w:ascii="Arial" w:hAnsi="Arial" w:cs="Arial"/>
          <w:sz w:val="24"/>
          <w:szCs w:val="24"/>
        </w:rPr>
        <w:t>.</w:t>
      </w:r>
      <w:r w:rsidRPr="00C733AF">
        <w:rPr>
          <w:rFonts w:ascii="Arial" w:hAnsi="Arial" w:cs="Arial"/>
          <w:sz w:val="24"/>
          <w:szCs w:val="24"/>
        </w:rPr>
        <w:t>º</w:t>
      </w:r>
      <w:r w:rsidR="00EA1F39" w:rsidRPr="00C733AF">
        <w:rPr>
          <w:rFonts w:ascii="Arial" w:hAnsi="Arial" w:cs="Arial"/>
          <w:sz w:val="24"/>
          <w:szCs w:val="24"/>
        </w:rPr>
        <w:t xml:space="preserve"> </w:t>
      </w:r>
      <w:r w:rsidR="00C733AF" w:rsidRPr="00C733AF">
        <w:rPr>
          <w:rFonts w:ascii="Arial" w:hAnsi="Arial" w:cs="Arial"/>
          <w:sz w:val="24"/>
          <w:szCs w:val="24"/>
        </w:rPr>
        <w:t>24.679</w:t>
      </w:r>
      <w:r w:rsidR="00B3499B" w:rsidRPr="00C733AF">
        <w:rPr>
          <w:rFonts w:ascii="Arial" w:hAnsi="Arial" w:cs="Arial"/>
          <w:sz w:val="24"/>
          <w:szCs w:val="24"/>
        </w:rPr>
        <w:t xml:space="preserve">, de </w:t>
      </w:r>
      <w:r w:rsidR="00C733AF">
        <w:rPr>
          <w:rFonts w:ascii="Arial" w:hAnsi="Arial" w:cs="Arial"/>
          <w:sz w:val="24"/>
          <w:szCs w:val="24"/>
        </w:rPr>
        <w:t>10</w:t>
      </w:r>
      <w:r w:rsidR="00B3499B" w:rsidRPr="00C733AF">
        <w:rPr>
          <w:rFonts w:ascii="Arial" w:hAnsi="Arial" w:cs="Arial"/>
          <w:sz w:val="24"/>
          <w:szCs w:val="24"/>
        </w:rPr>
        <w:t>/</w:t>
      </w:r>
      <w:r w:rsidR="00C733AF">
        <w:rPr>
          <w:rFonts w:ascii="Arial" w:hAnsi="Arial" w:cs="Arial"/>
          <w:sz w:val="24"/>
          <w:szCs w:val="24"/>
        </w:rPr>
        <w:t>12</w:t>
      </w:r>
      <w:r w:rsidR="00861234" w:rsidRPr="00C733AF">
        <w:rPr>
          <w:rFonts w:ascii="Arial" w:hAnsi="Arial" w:cs="Arial"/>
          <w:sz w:val="24"/>
          <w:szCs w:val="24"/>
        </w:rPr>
        <w:t>/2025, págs.</w:t>
      </w:r>
      <w:r w:rsidR="00C733AF">
        <w:rPr>
          <w:rFonts w:ascii="Arial" w:hAnsi="Arial" w:cs="Arial"/>
          <w:sz w:val="24"/>
          <w:szCs w:val="24"/>
        </w:rPr>
        <w:t>73</w:t>
      </w:r>
      <w:r w:rsidR="00861234" w:rsidRPr="00C733AF">
        <w:rPr>
          <w:rFonts w:ascii="Arial" w:hAnsi="Arial" w:cs="Arial"/>
          <w:sz w:val="24"/>
          <w:szCs w:val="24"/>
        </w:rPr>
        <w:t xml:space="preserve"> a </w:t>
      </w:r>
      <w:r w:rsidR="00C733AF">
        <w:rPr>
          <w:rFonts w:ascii="Arial" w:hAnsi="Arial" w:cs="Arial"/>
          <w:sz w:val="24"/>
          <w:szCs w:val="24"/>
        </w:rPr>
        <w:t>75</w:t>
      </w:r>
    </w:p>
    <w:p w14:paraId="37D56012" w14:textId="77777777" w:rsidR="00513DF3" w:rsidRPr="00A03506" w:rsidRDefault="00513DF3" w:rsidP="00312DAB">
      <w:pPr>
        <w:rPr>
          <w:rFonts w:ascii="Arial" w:hAnsi="Arial" w:cs="Arial"/>
          <w:sz w:val="24"/>
          <w:szCs w:val="24"/>
        </w:rPr>
      </w:pPr>
    </w:p>
    <w:p w14:paraId="55735EA1" w14:textId="77777777" w:rsidR="00312DAB" w:rsidRPr="00A03506" w:rsidRDefault="00312DAB" w:rsidP="00312DAB">
      <w:pPr>
        <w:rPr>
          <w:rFonts w:ascii="Arial" w:hAnsi="Arial" w:cs="Arial"/>
          <w:b/>
          <w:bCs/>
          <w:sz w:val="24"/>
          <w:szCs w:val="24"/>
        </w:rPr>
      </w:pPr>
      <w:r w:rsidRPr="00A03506">
        <w:rPr>
          <w:rFonts w:ascii="Arial" w:hAnsi="Arial" w:cs="Arial"/>
          <w:b/>
          <w:bCs/>
          <w:sz w:val="24"/>
          <w:szCs w:val="24"/>
        </w:rPr>
        <w:t>Fonte</w:t>
      </w:r>
    </w:p>
    <w:p w14:paraId="46022CC4" w14:textId="2E0E0F93" w:rsidR="00312DAB" w:rsidRPr="0075025C" w:rsidRDefault="00312DAB" w:rsidP="008406A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5025C">
        <w:rPr>
          <w:rFonts w:ascii="Arial" w:hAnsi="Arial" w:cs="Arial"/>
          <w:sz w:val="24"/>
          <w:szCs w:val="24"/>
        </w:rPr>
        <w:t xml:space="preserve">Processo </w:t>
      </w:r>
      <w:r w:rsidR="00B93156" w:rsidRPr="0075025C">
        <w:rPr>
          <w:rFonts w:ascii="Arial" w:hAnsi="Arial" w:cs="Arial"/>
          <w:sz w:val="24"/>
          <w:szCs w:val="24"/>
        </w:rPr>
        <w:t xml:space="preserve">nº </w:t>
      </w:r>
      <w:r w:rsidR="0075025C" w:rsidRPr="0075025C">
        <w:rPr>
          <w:rFonts w:ascii="Arial" w:hAnsi="Arial" w:cs="Arial"/>
          <w:color w:val="000000"/>
          <w:sz w:val="24"/>
          <w:szCs w:val="24"/>
        </w:rPr>
        <w:t>202500004077478</w:t>
      </w:r>
    </w:p>
    <w:p w14:paraId="5C7C32B8" w14:textId="5FB1D5EE" w:rsidR="00312DAB" w:rsidRPr="0061724F" w:rsidRDefault="00312DAB" w:rsidP="008406A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1724F">
        <w:rPr>
          <w:rFonts w:ascii="Arial" w:hAnsi="Arial" w:cs="Arial"/>
          <w:sz w:val="24"/>
          <w:szCs w:val="24"/>
        </w:rPr>
        <w:t>Termo de Convocação n</w:t>
      </w:r>
      <w:r w:rsidR="001E305C" w:rsidRPr="0061724F">
        <w:rPr>
          <w:rFonts w:ascii="Arial" w:hAnsi="Arial" w:cs="Arial"/>
          <w:sz w:val="24"/>
          <w:szCs w:val="24"/>
        </w:rPr>
        <w:t>.</w:t>
      </w:r>
      <w:r w:rsidRPr="0061724F">
        <w:rPr>
          <w:rFonts w:ascii="Arial" w:hAnsi="Arial" w:cs="Arial"/>
          <w:sz w:val="24"/>
          <w:szCs w:val="24"/>
        </w:rPr>
        <w:t xml:space="preserve">º </w:t>
      </w:r>
      <w:r w:rsidR="0075025C">
        <w:rPr>
          <w:rFonts w:ascii="Arial" w:hAnsi="Arial" w:cs="Arial"/>
          <w:color w:val="000000" w:themeColor="text1"/>
          <w:sz w:val="24"/>
          <w:szCs w:val="24"/>
        </w:rPr>
        <w:t>11</w:t>
      </w:r>
      <w:r w:rsidR="00B3499B" w:rsidRPr="0061724F">
        <w:rPr>
          <w:rFonts w:ascii="Arial" w:hAnsi="Arial" w:cs="Arial"/>
          <w:color w:val="000000" w:themeColor="text1"/>
          <w:sz w:val="24"/>
          <w:szCs w:val="24"/>
        </w:rPr>
        <w:t>/2025</w:t>
      </w:r>
    </w:p>
    <w:p w14:paraId="23B29CAE" w14:textId="09DDADDE" w:rsidR="00312DAB" w:rsidRPr="0061724F" w:rsidRDefault="00312DAB" w:rsidP="008406A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1724F">
        <w:rPr>
          <w:rFonts w:ascii="Arial" w:hAnsi="Arial" w:cs="Arial"/>
          <w:sz w:val="24"/>
          <w:szCs w:val="24"/>
        </w:rPr>
        <w:t xml:space="preserve">Apreciação de Proposta de </w:t>
      </w:r>
      <w:r w:rsidRPr="0061724F">
        <w:rPr>
          <w:rFonts w:ascii="Arial" w:hAnsi="Arial" w:cs="Arial"/>
          <w:color w:val="000000" w:themeColor="text1"/>
          <w:sz w:val="24"/>
          <w:szCs w:val="24"/>
        </w:rPr>
        <w:t xml:space="preserve">Súmula nº </w:t>
      </w:r>
      <w:r w:rsidR="00DD700C" w:rsidRPr="0061724F">
        <w:rPr>
          <w:rFonts w:ascii="Arial" w:hAnsi="Arial" w:cs="Arial"/>
          <w:color w:val="000000" w:themeColor="text1"/>
          <w:sz w:val="24"/>
          <w:szCs w:val="24"/>
        </w:rPr>
        <w:t>0</w:t>
      </w:r>
      <w:r w:rsidRPr="0061724F">
        <w:rPr>
          <w:rFonts w:ascii="Arial" w:hAnsi="Arial" w:cs="Arial"/>
          <w:color w:val="000000" w:themeColor="text1"/>
          <w:sz w:val="24"/>
          <w:szCs w:val="24"/>
        </w:rPr>
        <w:t>0</w:t>
      </w:r>
      <w:r w:rsidR="0075025C">
        <w:rPr>
          <w:rFonts w:ascii="Arial" w:hAnsi="Arial" w:cs="Arial"/>
          <w:color w:val="000000" w:themeColor="text1"/>
          <w:sz w:val="24"/>
          <w:szCs w:val="24"/>
        </w:rPr>
        <w:t>6</w:t>
      </w:r>
      <w:r w:rsidRPr="0061724F">
        <w:rPr>
          <w:rFonts w:ascii="Arial" w:hAnsi="Arial" w:cs="Arial"/>
          <w:color w:val="000000" w:themeColor="text1"/>
          <w:sz w:val="24"/>
          <w:szCs w:val="24"/>
        </w:rPr>
        <w:t>/2</w:t>
      </w:r>
      <w:r w:rsidR="00DD700C" w:rsidRPr="0061724F">
        <w:rPr>
          <w:rFonts w:ascii="Arial" w:hAnsi="Arial" w:cs="Arial"/>
          <w:color w:val="000000" w:themeColor="text1"/>
          <w:sz w:val="24"/>
          <w:szCs w:val="24"/>
        </w:rPr>
        <w:t>02</w:t>
      </w:r>
      <w:r w:rsidR="00B3499B" w:rsidRPr="0061724F">
        <w:rPr>
          <w:rFonts w:ascii="Arial" w:hAnsi="Arial" w:cs="Arial"/>
          <w:color w:val="000000" w:themeColor="text1"/>
          <w:sz w:val="24"/>
          <w:szCs w:val="24"/>
        </w:rPr>
        <w:t>5</w:t>
      </w:r>
    </w:p>
    <w:p w14:paraId="16317EE7" w14:textId="2016A682" w:rsidR="00312DAB" w:rsidRPr="00A03506" w:rsidRDefault="00312DAB" w:rsidP="008406A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1724F">
        <w:rPr>
          <w:rFonts w:ascii="Arial" w:hAnsi="Arial" w:cs="Arial"/>
          <w:sz w:val="24"/>
          <w:szCs w:val="24"/>
        </w:rPr>
        <w:t>Acórdão do CONSUP n</w:t>
      </w:r>
      <w:r w:rsidR="001E305C" w:rsidRPr="0061724F">
        <w:rPr>
          <w:rFonts w:ascii="Arial" w:hAnsi="Arial" w:cs="Arial"/>
          <w:sz w:val="24"/>
          <w:szCs w:val="24"/>
        </w:rPr>
        <w:t>.</w:t>
      </w:r>
      <w:r w:rsidRPr="0061724F">
        <w:rPr>
          <w:rFonts w:ascii="Arial" w:hAnsi="Arial" w:cs="Arial"/>
          <w:sz w:val="24"/>
          <w:szCs w:val="24"/>
        </w:rPr>
        <w:t xml:space="preserve">º </w:t>
      </w:r>
      <w:r w:rsidR="000E5CBD">
        <w:rPr>
          <w:rFonts w:ascii="Arial" w:hAnsi="Arial" w:cs="Arial"/>
          <w:sz w:val="24"/>
          <w:szCs w:val="24"/>
        </w:rPr>
        <w:t>1267</w:t>
      </w:r>
      <w:r w:rsidR="00B3499B" w:rsidRPr="0061724F">
        <w:rPr>
          <w:rFonts w:ascii="Arial" w:hAnsi="Arial" w:cs="Arial"/>
          <w:sz w:val="24"/>
          <w:szCs w:val="24"/>
        </w:rPr>
        <w:t>/2025</w:t>
      </w:r>
    </w:p>
    <w:p w14:paraId="03DE2689" w14:textId="77777777" w:rsidR="00312DAB" w:rsidRPr="00A03506" w:rsidRDefault="00312DAB" w:rsidP="00312DAB">
      <w:pPr>
        <w:rPr>
          <w:rFonts w:ascii="Arial" w:hAnsi="Arial" w:cs="Arial"/>
          <w:sz w:val="24"/>
          <w:szCs w:val="24"/>
        </w:rPr>
      </w:pPr>
    </w:p>
    <w:p w14:paraId="215C5422" w14:textId="5C907EAE" w:rsidR="00EA1F39" w:rsidRPr="00A03506" w:rsidRDefault="00312DAB" w:rsidP="0019493C">
      <w:pPr>
        <w:rPr>
          <w:rFonts w:ascii="Arial" w:hAnsi="Arial" w:cs="Arial"/>
          <w:b/>
          <w:bCs/>
          <w:sz w:val="24"/>
          <w:szCs w:val="24"/>
        </w:rPr>
      </w:pPr>
      <w:r w:rsidRPr="00A03506">
        <w:rPr>
          <w:rFonts w:ascii="Arial" w:hAnsi="Arial" w:cs="Arial"/>
          <w:b/>
          <w:bCs/>
          <w:sz w:val="24"/>
          <w:szCs w:val="24"/>
        </w:rPr>
        <w:t>Ementa</w:t>
      </w:r>
    </w:p>
    <w:p w14:paraId="28E252EA" w14:textId="7FE1A7A5" w:rsidR="00EA1F39" w:rsidRPr="009E7AB9" w:rsidRDefault="009E7AB9" w:rsidP="006C70A1">
      <w:pPr>
        <w:jc w:val="both"/>
        <w:rPr>
          <w:rFonts w:ascii="Arial" w:hAnsi="Arial" w:cs="Arial"/>
          <w:sz w:val="24"/>
          <w:szCs w:val="24"/>
        </w:rPr>
      </w:pPr>
      <w:r w:rsidRPr="009E7AB9">
        <w:rPr>
          <w:rFonts w:ascii="Arial" w:hAnsi="Arial" w:cs="Arial"/>
          <w:sz w:val="24"/>
          <w:szCs w:val="24"/>
        </w:rPr>
        <w:t xml:space="preserve">É substituto tributário, relativamente ao ICMS incidente sobre as sucessivas operações internas e interestaduais correspondentes à circulação de energia elétrica, desde a sua importação ou produção até a última </w:t>
      </w:r>
      <w:r w:rsidRPr="004516BA">
        <w:rPr>
          <w:rStyle w:val="nfase"/>
        </w:rPr>
        <w:t>operação</w:t>
      </w:r>
      <w:r w:rsidRPr="009E7AB9">
        <w:rPr>
          <w:rFonts w:ascii="Arial" w:hAnsi="Arial" w:cs="Arial"/>
          <w:sz w:val="24"/>
          <w:szCs w:val="24"/>
        </w:rPr>
        <w:t xml:space="preserve"> da qual decorra a sua saída com destino a estabelecimento ou domicílio onde deva ser consumida, o adquirente/destinatário que a tenha adquirido por meio de contrato de compra e venda firmado em ambiente de contratação livre, seja quando conectado à rede de distribuição operada por distribuidora goiana, seja quando conectado diretamente à Rede Básica de transmissão</w:t>
      </w:r>
      <w:r w:rsidR="006C70A1" w:rsidRPr="009E7AB9">
        <w:rPr>
          <w:rFonts w:ascii="Arial" w:hAnsi="Arial" w:cs="Arial"/>
          <w:sz w:val="24"/>
          <w:szCs w:val="24"/>
        </w:rPr>
        <w:t>.</w:t>
      </w:r>
    </w:p>
    <w:p w14:paraId="4A0771E7" w14:textId="77777777" w:rsidR="00A03506" w:rsidRPr="00A03506" w:rsidRDefault="00A03506" w:rsidP="006C70A1">
      <w:pPr>
        <w:jc w:val="both"/>
        <w:rPr>
          <w:rFonts w:ascii="Arial" w:hAnsi="Arial" w:cs="Arial"/>
          <w:sz w:val="24"/>
          <w:szCs w:val="24"/>
        </w:rPr>
      </w:pPr>
    </w:p>
    <w:p w14:paraId="0D8BB2E8" w14:textId="57BBE672" w:rsidR="00312DAB" w:rsidRPr="00A03506" w:rsidRDefault="00312DAB" w:rsidP="008406A5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A03506">
        <w:rPr>
          <w:rFonts w:ascii="Arial" w:hAnsi="Arial" w:cs="Arial"/>
          <w:b/>
          <w:bCs/>
          <w:sz w:val="24"/>
          <w:szCs w:val="24"/>
        </w:rPr>
        <w:t>Referências Legislativas</w:t>
      </w:r>
    </w:p>
    <w:p w14:paraId="4F7C0F83" w14:textId="77777777" w:rsidR="00C75842" w:rsidRPr="00A03506" w:rsidRDefault="00C75842" w:rsidP="008406A5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</w:p>
    <w:p w14:paraId="36A8EA54" w14:textId="77777777" w:rsidR="008406A5" w:rsidRPr="00A03506" w:rsidRDefault="008406A5" w:rsidP="008406A5">
      <w:pPr>
        <w:spacing w:before="240" w:after="0" w:line="240" w:lineRule="auto"/>
        <w:rPr>
          <w:rFonts w:ascii="Arial" w:hAnsi="Arial" w:cs="Arial"/>
          <w:sz w:val="24"/>
          <w:szCs w:val="24"/>
        </w:rPr>
      </w:pPr>
    </w:p>
    <w:p w14:paraId="7604600D" w14:textId="57F9426A" w:rsidR="00EA1F39" w:rsidRDefault="00312DAB" w:rsidP="00A03506">
      <w:pPr>
        <w:spacing w:after="120" w:line="360" w:lineRule="auto"/>
        <w:rPr>
          <w:rFonts w:ascii="Arial" w:hAnsi="Arial" w:cs="Arial"/>
          <w:b/>
          <w:bCs/>
          <w:sz w:val="24"/>
          <w:szCs w:val="24"/>
        </w:rPr>
      </w:pPr>
      <w:r w:rsidRPr="00A03506">
        <w:rPr>
          <w:rFonts w:ascii="Arial" w:hAnsi="Arial" w:cs="Arial"/>
          <w:b/>
          <w:bCs/>
          <w:sz w:val="24"/>
          <w:szCs w:val="24"/>
        </w:rPr>
        <w:t>Precedentes:</w:t>
      </w:r>
    </w:p>
    <w:p w14:paraId="4D3C0400" w14:textId="046A8D49" w:rsidR="00801547" w:rsidRPr="0075025C" w:rsidRDefault="00415302" w:rsidP="00801547">
      <w:pPr>
        <w:pStyle w:val="textojustificadorecuoprimeiralinhaesp15"/>
        <w:spacing w:before="0" w:beforeAutospacing="0" w:after="0" w:afterAutospacing="0"/>
        <w:ind w:right="567"/>
        <w:rPr>
          <w:rFonts w:ascii="Arial" w:hAnsi="Arial" w:cs="Arial"/>
          <w:color w:val="000000"/>
        </w:rPr>
      </w:pPr>
      <w:r w:rsidRPr="0075025C">
        <w:rPr>
          <w:rFonts w:ascii="Arial" w:hAnsi="Arial" w:cs="Arial"/>
          <w:color w:val="000000"/>
        </w:rPr>
        <w:t>Acórdão n</w:t>
      </w:r>
      <w:r w:rsidR="00C75842" w:rsidRPr="0075025C">
        <w:rPr>
          <w:rFonts w:ascii="Arial" w:hAnsi="Arial" w:cs="Arial"/>
          <w:color w:val="000000"/>
        </w:rPr>
        <w:t>.</w:t>
      </w:r>
      <w:r w:rsidRPr="0075025C">
        <w:rPr>
          <w:rFonts w:ascii="Arial" w:hAnsi="Arial" w:cs="Arial"/>
          <w:color w:val="000000"/>
        </w:rPr>
        <w:t xml:space="preserve">º </w:t>
      </w:r>
      <w:r w:rsidR="0075025C" w:rsidRPr="0075025C">
        <w:rPr>
          <w:rStyle w:val="Forte"/>
          <w:rFonts w:ascii="Arial" w:hAnsi="Arial" w:cs="Arial"/>
          <w:b w:val="0"/>
          <w:color w:val="000000"/>
        </w:rPr>
        <w:t>00123</w:t>
      </w:r>
      <w:r w:rsidR="00971C8D" w:rsidRPr="0075025C">
        <w:rPr>
          <w:rStyle w:val="Forte"/>
          <w:rFonts w:ascii="Arial" w:hAnsi="Arial" w:cs="Arial"/>
          <w:b w:val="0"/>
          <w:color w:val="000000"/>
        </w:rPr>
        <w:t>/202</w:t>
      </w:r>
      <w:r w:rsidR="0075025C" w:rsidRPr="0075025C">
        <w:rPr>
          <w:rStyle w:val="Forte"/>
          <w:rFonts w:ascii="Arial" w:hAnsi="Arial" w:cs="Arial"/>
          <w:b w:val="0"/>
          <w:color w:val="000000"/>
        </w:rPr>
        <w:t>2</w:t>
      </w:r>
      <w:r w:rsidR="00971C8D" w:rsidRPr="0075025C">
        <w:rPr>
          <w:rStyle w:val="Forte"/>
          <w:rFonts w:ascii="Arial" w:hAnsi="Arial" w:cs="Arial"/>
          <w:color w:val="000000"/>
        </w:rPr>
        <w:t xml:space="preserve"> </w:t>
      </w:r>
      <w:r w:rsidRPr="0075025C">
        <w:rPr>
          <w:rFonts w:ascii="Arial" w:hAnsi="Arial" w:cs="Arial"/>
        </w:rPr>
        <w:t>do Conselho Superior</w:t>
      </w:r>
      <w:r w:rsidRPr="0075025C">
        <w:rPr>
          <w:rFonts w:ascii="Arial" w:hAnsi="Arial" w:cs="Arial"/>
          <w:color w:val="000000"/>
        </w:rPr>
        <w:t xml:space="preserve"> (PAT nº </w:t>
      </w:r>
      <w:r w:rsidR="00971C8D" w:rsidRPr="0075025C">
        <w:rPr>
          <w:rStyle w:val="Forte"/>
          <w:rFonts w:ascii="Arial" w:hAnsi="Arial" w:cs="Arial"/>
          <w:b w:val="0"/>
          <w:color w:val="000000"/>
        </w:rPr>
        <w:t>4011</w:t>
      </w:r>
      <w:r w:rsidR="0075025C" w:rsidRPr="0075025C">
        <w:rPr>
          <w:rStyle w:val="Forte"/>
          <w:rFonts w:ascii="Arial" w:hAnsi="Arial" w:cs="Arial"/>
          <w:b w:val="0"/>
          <w:color w:val="000000"/>
        </w:rPr>
        <w:t>700720577</w:t>
      </w:r>
      <w:r w:rsidRPr="0075025C">
        <w:rPr>
          <w:rFonts w:ascii="Arial" w:hAnsi="Arial" w:cs="Arial"/>
          <w:color w:val="000000"/>
        </w:rPr>
        <w:t>)</w:t>
      </w:r>
    </w:p>
    <w:p w14:paraId="71C53FA8" w14:textId="7C162A71" w:rsidR="00415302" w:rsidRDefault="00415302" w:rsidP="00801547">
      <w:pPr>
        <w:pStyle w:val="textojustificadorecuoprimeiralinhaesp15"/>
        <w:spacing w:before="0" w:beforeAutospacing="0" w:after="0" w:afterAutospacing="0"/>
        <w:ind w:right="567"/>
        <w:rPr>
          <w:rFonts w:ascii="Arial" w:hAnsi="Arial" w:cs="Arial"/>
          <w:color w:val="000000"/>
        </w:rPr>
      </w:pPr>
      <w:r w:rsidRPr="0075025C">
        <w:rPr>
          <w:rFonts w:ascii="Arial" w:hAnsi="Arial" w:cs="Arial"/>
          <w:color w:val="000000"/>
        </w:rPr>
        <w:t>Acórdão n</w:t>
      </w:r>
      <w:r w:rsidR="00C75842" w:rsidRPr="0075025C">
        <w:rPr>
          <w:rFonts w:ascii="Arial" w:hAnsi="Arial" w:cs="Arial"/>
          <w:color w:val="000000"/>
        </w:rPr>
        <w:t>.</w:t>
      </w:r>
      <w:r w:rsidRPr="0075025C">
        <w:rPr>
          <w:rFonts w:ascii="Arial" w:hAnsi="Arial" w:cs="Arial"/>
          <w:color w:val="000000"/>
        </w:rPr>
        <w:t xml:space="preserve">º </w:t>
      </w:r>
      <w:r w:rsidR="0075025C" w:rsidRPr="0075025C">
        <w:rPr>
          <w:rFonts w:ascii="Arial" w:hAnsi="Arial" w:cs="Arial"/>
          <w:color w:val="000000"/>
        </w:rPr>
        <w:t>00569</w:t>
      </w:r>
      <w:r w:rsidR="0075025C" w:rsidRPr="0075025C">
        <w:rPr>
          <w:rStyle w:val="Forte"/>
          <w:rFonts w:ascii="Arial" w:hAnsi="Arial" w:cs="Arial"/>
          <w:b w:val="0"/>
          <w:color w:val="000000"/>
        </w:rPr>
        <w:t>/2022</w:t>
      </w:r>
      <w:r w:rsidRPr="0075025C">
        <w:rPr>
          <w:rFonts w:ascii="Arial" w:hAnsi="Arial" w:cs="Arial"/>
          <w:color w:val="000000"/>
        </w:rPr>
        <w:t xml:space="preserve"> </w:t>
      </w:r>
      <w:r w:rsidRPr="0075025C">
        <w:rPr>
          <w:rFonts w:ascii="Arial" w:hAnsi="Arial" w:cs="Arial"/>
        </w:rPr>
        <w:t>do Conselho Superior</w:t>
      </w:r>
      <w:r w:rsidRPr="0075025C">
        <w:rPr>
          <w:rFonts w:ascii="Arial" w:hAnsi="Arial" w:cs="Arial"/>
          <w:color w:val="000000"/>
        </w:rPr>
        <w:t xml:space="preserve"> (PAT nº </w:t>
      </w:r>
      <w:r w:rsidR="00971C8D" w:rsidRPr="0075025C">
        <w:rPr>
          <w:rStyle w:val="Forte"/>
          <w:rFonts w:ascii="Arial" w:hAnsi="Arial" w:cs="Arial"/>
          <w:b w:val="0"/>
          <w:color w:val="000000"/>
        </w:rPr>
        <w:t>4011</w:t>
      </w:r>
      <w:r w:rsidR="0075025C" w:rsidRPr="0075025C">
        <w:rPr>
          <w:rStyle w:val="Forte"/>
          <w:rFonts w:ascii="Arial" w:hAnsi="Arial" w:cs="Arial"/>
          <w:b w:val="0"/>
          <w:color w:val="000000"/>
        </w:rPr>
        <w:t>502242180</w:t>
      </w:r>
      <w:r w:rsidRPr="0075025C">
        <w:rPr>
          <w:rFonts w:ascii="Arial" w:hAnsi="Arial" w:cs="Arial"/>
          <w:color w:val="000000"/>
        </w:rPr>
        <w:t>)</w:t>
      </w:r>
    </w:p>
    <w:p w14:paraId="166D4523" w14:textId="016EB486" w:rsidR="009E7AB9" w:rsidRPr="009E7AB9" w:rsidRDefault="009E7AB9" w:rsidP="00801547">
      <w:pPr>
        <w:pStyle w:val="textojustificadorecuoprimeiralinhaesp15"/>
        <w:spacing w:before="0" w:beforeAutospacing="0" w:after="0" w:afterAutospacing="0"/>
        <w:ind w:right="567"/>
        <w:rPr>
          <w:rFonts w:ascii="Arial" w:hAnsi="Arial" w:cs="Arial"/>
          <w:color w:val="000000"/>
        </w:rPr>
      </w:pPr>
      <w:r w:rsidRPr="009E7AB9">
        <w:rPr>
          <w:rFonts w:ascii="Arial" w:hAnsi="Arial" w:cs="Arial"/>
          <w:color w:val="000000"/>
        </w:rPr>
        <w:t>Acórdão</w:t>
      </w:r>
      <w:r w:rsidRPr="009E7AB9">
        <w:rPr>
          <w:rFonts w:ascii="Arial" w:hAnsi="Arial" w:cs="Arial"/>
          <w:color w:val="000000"/>
        </w:rPr>
        <w:t xml:space="preserve"> </w:t>
      </w:r>
      <w:r w:rsidRPr="009E7AB9">
        <w:rPr>
          <w:rFonts w:ascii="Arial" w:hAnsi="Arial" w:cs="Arial"/>
          <w:color w:val="000000"/>
        </w:rPr>
        <w:t>n</w:t>
      </w:r>
      <w:r>
        <w:rPr>
          <w:rFonts w:ascii="Arial" w:hAnsi="Arial" w:cs="Arial"/>
          <w:color w:val="000000"/>
        </w:rPr>
        <w:t>.</w:t>
      </w:r>
      <w:r w:rsidRPr="009E7AB9">
        <w:rPr>
          <w:rFonts w:ascii="Arial" w:hAnsi="Arial" w:cs="Arial"/>
          <w:color w:val="000000"/>
        </w:rPr>
        <w:t>º 00456/</w:t>
      </w:r>
      <w:r>
        <w:rPr>
          <w:rFonts w:ascii="Arial" w:hAnsi="Arial" w:cs="Arial"/>
          <w:color w:val="000000"/>
        </w:rPr>
        <w:t>20</w:t>
      </w:r>
      <w:r w:rsidRPr="009E7AB9">
        <w:rPr>
          <w:rFonts w:ascii="Arial" w:hAnsi="Arial" w:cs="Arial"/>
          <w:color w:val="000000"/>
        </w:rPr>
        <w:t>23</w:t>
      </w:r>
      <w:r w:rsidR="00015E89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do Conselho Superior</w:t>
      </w:r>
      <w:r w:rsidR="00A66F2A">
        <w:rPr>
          <w:rFonts w:ascii="Arial" w:hAnsi="Arial" w:cs="Arial"/>
          <w:color w:val="000000"/>
        </w:rPr>
        <w:t xml:space="preserve"> </w:t>
      </w:r>
      <w:r w:rsidRPr="009E7AB9">
        <w:rPr>
          <w:rFonts w:ascii="Arial" w:hAnsi="Arial" w:cs="Arial"/>
          <w:color w:val="000000"/>
        </w:rPr>
        <w:t xml:space="preserve">(PAT </w:t>
      </w:r>
      <w:r>
        <w:rPr>
          <w:rFonts w:ascii="Arial" w:hAnsi="Arial" w:cs="Arial"/>
          <w:color w:val="000000"/>
        </w:rPr>
        <w:t>nº 40119028160</w:t>
      </w:r>
      <w:r w:rsidRPr="009E7AB9">
        <w:rPr>
          <w:rFonts w:ascii="Arial" w:hAnsi="Arial" w:cs="Arial"/>
          <w:color w:val="000000"/>
        </w:rPr>
        <w:t>36</w:t>
      </w:r>
      <w:r w:rsidRPr="009E7AB9">
        <w:rPr>
          <w:rFonts w:ascii="Arial" w:hAnsi="Arial" w:cs="Arial"/>
          <w:color w:val="000000"/>
        </w:rPr>
        <w:t>)</w:t>
      </w:r>
    </w:p>
    <w:p w14:paraId="3727F975" w14:textId="2526150C" w:rsidR="00415302" w:rsidRPr="0075025C" w:rsidRDefault="00415302" w:rsidP="00801547">
      <w:pPr>
        <w:pStyle w:val="textojustificadorecuoprimeiralinhaesp15"/>
        <w:spacing w:before="0" w:beforeAutospacing="0" w:after="0" w:afterAutospacing="0"/>
        <w:ind w:right="567"/>
        <w:rPr>
          <w:rFonts w:ascii="Arial" w:hAnsi="Arial" w:cs="Arial"/>
          <w:color w:val="000000"/>
        </w:rPr>
      </w:pPr>
      <w:r w:rsidRPr="0075025C">
        <w:rPr>
          <w:rFonts w:ascii="Arial" w:hAnsi="Arial" w:cs="Arial"/>
          <w:color w:val="000000"/>
        </w:rPr>
        <w:t>Acórdão n</w:t>
      </w:r>
      <w:r w:rsidR="00C75842" w:rsidRPr="0075025C">
        <w:rPr>
          <w:rFonts w:ascii="Arial" w:hAnsi="Arial" w:cs="Arial"/>
          <w:color w:val="000000"/>
        </w:rPr>
        <w:t>.</w:t>
      </w:r>
      <w:r w:rsidRPr="0075025C">
        <w:rPr>
          <w:rFonts w:ascii="Arial" w:hAnsi="Arial" w:cs="Arial"/>
          <w:color w:val="000000"/>
        </w:rPr>
        <w:t xml:space="preserve">º </w:t>
      </w:r>
      <w:r w:rsidR="0075025C" w:rsidRPr="0075025C">
        <w:rPr>
          <w:rFonts w:ascii="Arial" w:hAnsi="Arial" w:cs="Arial"/>
          <w:color w:val="000000"/>
        </w:rPr>
        <w:t>02107</w:t>
      </w:r>
      <w:r w:rsidR="0029516E" w:rsidRPr="0075025C">
        <w:rPr>
          <w:rStyle w:val="Forte"/>
          <w:rFonts w:ascii="Arial" w:hAnsi="Arial" w:cs="Arial"/>
          <w:b w:val="0"/>
          <w:color w:val="000000"/>
        </w:rPr>
        <w:t>/2</w:t>
      </w:r>
      <w:r w:rsidR="0075025C" w:rsidRPr="0075025C">
        <w:rPr>
          <w:rStyle w:val="Forte"/>
          <w:rFonts w:ascii="Arial" w:hAnsi="Arial" w:cs="Arial"/>
          <w:b w:val="0"/>
          <w:color w:val="000000"/>
        </w:rPr>
        <w:t>014</w:t>
      </w:r>
      <w:r w:rsidRPr="0075025C">
        <w:rPr>
          <w:rFonts w:ascii="Arial" w:hAnsi="Arial" w:cs="Arial"/>
          <w:color w:val="000000"/>
        </w:rPr>
        <w:t xml:space="preserve"> </w:t>
      </w:r>
      <w:r w:rsidRPr="0075025C">
        <w:rPr>
          <w:rFonts w:ascii="Arial" w:hAnsi="Arial" w:cs="Arial"/>
        </w:rPr>
        <w:t>do Conselho Superior</w:t>
      </w:r>
      <w:r w:rsidR="00C75842" w:rsidRPr="0075025C">
        <w:rPr>
          <w:rFonts w:ascii="Arial" w:hAnsi="Arial" w:cs="Arial"/>
          <w:color w:val="000000"/>
        </w:rPr>
        <w:t xml:space="preserve"> </w:t>
      </w:r>
      <w:r w:rsidRPr="0075025C">
        <w:rPr>
          <w:rFonts w:ascii="Arial" w:hAnsi="Arial" w:cs="Arial"/>
          <w:color w:val="000000"/>
        </w:rPr>
        <w:t xml:space="preserve">(PAT nº </w:t>
      </w:r>
      <w:r w:rsidR="0029516E" w:rsidRPr="0075025C">
        <w:rPr>
          <w:rStyle w:val="Forte"/>
          <w:rFonts w:ascii="Arial" w:hAnsi="Arial" w:cs="Arial"/>
          <w:b w:val="0"/>
          <w:color w:val="000000"/>
        </w:rPr>
        <w:t>4011</w:t>
      </w:r>
      <w:r w:rsidR="0075025C" w:rsidRPr="0075025C">
        <w:rPr>
          <w:rStyle w:val="Forte"/>
          <w:rFonts w:ascii="Arial" w:hAnsi="Arial" w:cs="Arial"/>
          <w:b w:val="0"/>
          <w:color w:val="000000"/>
        </w:rPr>
        <w:t>204473591</w:t>
      </w:r>
      <w:r w:rsidRPr="0075025C">
        <w:rPr>
          <w:rFonts w:ascii="Arial" w:hAnsi="Arial" w:cs="Arial"/>
          <w:color w:val="000000"/>
        </w:rPr>
        <w:t>)</w:t>
      </w:r>
    </w:p>
    <w:p w14:paraId="1399C6DD" w14:textId="6071D344" w:rsidR="00415302" w:rsidRPr="0075025C" w:rsidRDefault="00415302" w:rsidP="00801547">
      <w:pPr>
        <w:pStyle w:val="textojustificadorecuoprimeiralinhaesp15"/>
        <w:spacing w:before="0" w:beforeAutospacing="0" w:after="0" w:afterAutospacing="0"/>
        <w:ind w:right="567"/>
        <w:rPr>
          <w:rFonts w:ascii="Arial" w:hAnsi="Arial" w:cs="Arial"/>
          <w:color w:val="000000"/>
        </w:rPr>
      </w:pPr>
      <w:r w:rsidRPr="0075025C">
        <w:rPr>
          <w:rFonts w:ascii="Arial" w:hAnsi="Arial" w:cs="Arial"/>
          <w:color w:val="000000"/>
        </w:rPr>
        <w:t>Acórdão n</w:t>
      </w:r>
      <w:r w:rsidR="00C75842" w:rsidRPr="0075025C">
        <w:rPr>
          <w:rFonts w:ascii="Arial" w:hAnsi="Arial" w:cs="Arial"/>
          <w:color w:val="000000"/>
        </w:rPr>
        <w:t>.</w:t>
      </w:r>
      <w:r w:rsidRPr="0075025C">
        <w:rPr>
          <w:rFonts w:ascii="Arial" w:hAnsi="Arial" w:cs="Arial"/>
          <w:color w:val="000000"/>
        </w:rPr>
        <w:t xml:space="preserve">º </w:t>
      </w:r>
      <w:r w:rsidR="0075025C" w:rsidRPr="0075025C">
        <w:rPr>
          <w:rFonts w:ascii="Arial" w:hAnsi="Arial" w:cs="Arial"/>
          <w:color w:val="000000"/>
        </w:rPr>
        <w:t>02108</w:t>
      </w:r>
      <w:r w:rsidR="0029516E" w:rsidRPr="0075025C">
        <w:rPr>
          <w:rStyle w:val="Forte"/>
          <w:rFonts w:ascii="Arial" w:hAnsi="Arial" w:cs="Arial"/>
          <w:b w:val="0"/>
          <w:color w:val="000000"/>
        </w:rPr>
        <w:t>/20</w:t>
      </w:r>
      <w:r w:rsidR="0075025C" w:rsidRPr="0075025C">
        <w:rPr>
          <w:rStyle w:val="Forte"/>
          <w:rFonts w:ascii="Arial" w:hAnsi="Arial" w:cs="Arial"/>
          <w:b w:val="0"/>
          <w:color w:val="000000"/>
        </w:rPr>
        <w:t>14</w:t>
      </w:r>
      <w:r w:rsidR="0029516E" w:rsidRPr="0075025C">
        <w:rPr>
          <w:rStyle w:val="Forte"/>
          <w:rFonts w:ascii="Arial" w:hAnsi="Arial" w:cs="Arial"/>
          <w:color w:val="000000"/>
        </w:rPr>
        <w:t xml:space="preserve"> </w:t>
      </w:r>
      <w:r w:rsidRPr="0075025C">
        <w:rPr>
          <w:rFonts w:ascii="Arial" w:hAnsi="Arial" w:cs="Arial"/>
        </w:rPr>
        <w:t>do Conselho Superior</w:t>
      </w:r>
      <w:r w:rsidR="00C75842" w:rsidRPr="0075025C">
        <w:rPr>
          <w:rFonts w:ascii="Arial" w:hAnsi="Arial" w:cs="Arial"/>
          <w:color w:val="000000"/>
        </w:rPr>
        <w:t xml:space="preserve"> </w:t>
      </w:r>
      <w:r w:rsidRPr="0075025C">
        <w:rPr>
          <w:rFonts w:ascii="Arial" w:hAnsi="Arial" w:cs="Arial"/>
          <w:color w:val="000000"/>
        </w:rPr>
        <w:t xml:space="preserve">(PAT nº </w:t>
      </w:r>
      <w:r w:rsidR="0029516E" w:rsidRPr="0075025C">
        <w:rPr>
          <w:rStyle w:val="Forte"/>
          <w:rFonts w:ascii="Arial" w:hAnsi="Arial" w:cs="Arial"/>
          <w:b w:val="0"/>
          <w:color w:val="000000"/>
        </w:rPr>
        <w:t>4011</w:t>
      </w:r>
      <w:r w:rsidR="0075025C" w:rsidRPr="0075025C">
        <w:rPr>
          <w:rStyle w:val="Forte"/>
          <w:rFonts w:ascii="Arial" w:hAnsi="Arial" w:cs="Arial"/>
          <w:b w:val="0"/>
          <w:color w:val="000000"/>
        </w:rPr>
        <w:t>203584969</w:t>
      </w:r>
      <w:r w:rsidRPr="0075025C">
        <w:rPr>
          <w:rFonts w:ascii="Arial" w:hAnsi="Arial" w:cs="Arial"/>
          <w:color w:val="000000"/>
        </w:rPr>
        <w:t>)</w:t>
      </w:r>
    </w:p>
    <w:sectPr w:rsidR="00415302" w:rsidRPr="0075025C" w:rsidSect="00876EE5">
      <w:headerReference w:type="default" r:id="rId6"/>
      <w:headerReference w:type="first" r:id="rId7"/>
      <w:footerReference w:type="first" r:id="rId8"/>
      <w:pgSz w:w="11906" w:h="16838"/>
      <w:pgMar w:top="1134" w:right="850" w:bottom="850" w:left="136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E8223B" w14:textId="77777777" w:rsidR="00E04869" w:rsidRDefault="00E04869" w:rsidP="00876EE5">
      <w:pPr>
        <w:spacing w:after="0" w:line="240" w:lineRule="auto"/>
      </w:pPr>
      <w:r>
        <w:separator/>
      </w:r>
    </w:p>
  </w:endnote>
  <w:endnote w:type="continuationSeparator" w:id="0">
    <w:p w14:paraId="3D02726D" w14:textId="77777777" w:rsidR="00E04869" w:rsidRDefault="00E04869" w:rsidP="00876E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6C4DAD" w14:textId="77777777" w:rsidR="00876EE5" w:rsidRPr="00876EE5" w:rsidRDefault="00876EE5" w:rsidP="00876EE5">
    <w:pPr>
      <w:pStyle w:val="Rodap"/>
      <w:pBdr>
        <w:top w:val="single" w:sz="4" w:space="1" w:color="auto"/>
      </w:pBdr>
      <w:jc w:val="center"/>
      <w:rPr>
        <w:rFonts w:ascii="Arial" w:hAnsi="Arial" w:cs="Arial"/>
        <w:sz w:val="20"/>
      </w:rPr>
    </w:pPr>
    <w:r w:rsidRPr="00876EE5">
      <w:rPr>
        <w:rFonts w:ascii="Arial" w:hAnsi="Arial" w:cs="Arial"/>
        <w:sz w:val="20"/>
      </w:rPr>
      <w:t>Conselho Administrativo Tributário - Gerência da Secretaria Geral</w:t>
    </w:r>
  </w:p>
  <w:p w14:paraId="23F40BA6" w14:textId="77777777" w:rsidR="00876EE5" w:rsidRPr="00876EE5" w:rsidRDefault="00876EE5" w:rsidP="00876EE5">
    <w:pPr>
      <w:pStyle w:val="Rodap"/>
      <w:jc w:val="center"/>
      <w:rPr>
        <w:rFonts w:ascii="Arial" w:hAnsi="Arial" w:cs="Arial"/>
        <w:sz w:val="16"/>
      </w:rPr>
    </w:pPr>
    <w:r w:rsidRPr="00876EE5">
      <w:rPr>
        <w:rFonts w:ascii="Arial" w:hAnsi="Arial" w:cs="Arial"/>
        <w:sz w:val="16"/>
      </w:rPr>
      <w:t>Av. Vereador José Monteiro, nº 2233, Bloco B, Setor Nova Vila, Goiânia - GO - Cep: 74.653-900</w:t>
    </w:r>
  </w:p>
  <w:p w14:paraId="28FFA194" w14:textId="77777777" w:rsidR="00876EE5" w:rsidRPr="00876EE5" w:rsidRDefault="00876EE5" w:rsidP="00876EE5">
    <w:pPr>
      <w:pStyle w:val="Rodap"/>
      <w:jc w:val="center"/>
      <w:rPr>
        <w:rFonts w:ascii="Arial" w:hAnsi="Arial" w:cs="Arial"/>
        <w:sz w:val="16"/>
      </w:rPr>
    </w:pPr>
    <w:r w:rsidRPr="00876EE5">
      <w:rPr>
        <w:rFonts w:ascii="Arial" w:hAnsi="Arial" w:cs="Arial"/>
        <w:sz w:val="16"/>
      </w:rPr>
      <w:t>Telefone: (62) 3269-2117</w:t>
    </w:r>
  </w:p>
  <w:p w14:paraId="3018C6E9" w14:textId="77777777" w:rsidR="00876EE5" w:rsidRPr="00876EE5" w:rsidRDefault="00876EE5" w:rsidP="00876EE5">
    <w:pPr>
      <w:pStyle w:val="Rodap"/>
      <w:jc w:val="center"/>
      <w:rPr>
        <w:rFonts w:ascii="Arial" w:hAnsi="Arial" w:cs="Arial"/>
        <w:sz w:val="16"/>
      </w:rPr>
    </w:pPr>
  </w:p>
  <w:p w14:paraId="35AAC1F0" w14:textId="3A0C190D" w:rsidR="00876EE5" w:rsidRPr="00876EE5" w:rsidRDefault="00104738" w:rsidP="00876EE5">
    <w:pPr>
      <w:pStyle w:val="Rodap"/>
      <w:jc w:val="right"/>
      <w:rPr>
        <w:rFonts w:ascii="Arial" w:hAnsi="Arial" w:cs="Arial"/>
        <w:sz w:val="10"/>
      </w:rPr>
    </w:pPr>
    <w:r>
      <w:rPr>
        <w:rFonts w:ascii="Arial" w:hAnsi="Arial" w:cs="Arial"/>
        <w:sz w:val="10"/>
      </w:rPr>
      <w:t xml:space="preserve">EXTRATO SÚMULA </w:t>
    </w:r>
    <w:r w:rsidR="0075025C">
      <w:rPr>
        <w:rFonts w:ascii="Arial" w:hAnsi="Arial" w:cs="Arial"/>
        <w:sz w:val="10"/>
      </w:rPr>
      <w:t>13</w:t>
    </w:r>
    <w:r w:rsidR="002A02AF">
      <w:rPr>
        <w:rFonts w:ascii="Arial" w:hAnsi="Arial" w:cs="Arial"/>
        <w:sz w:val="10"/>
      </w:rPr>
      <w:t>/</w:t>
    </w:r>
    <w:r>
      <w:rPr>
        <w:rFonts w:ascii="Arial" w:hAnsi="Arial" w:cs="Arial"/>
        <w:sz w:val="10"/>
      </w:rPr>
      <w:t xml:space="preserve">2025 – Aplicação </w:t>
    </w:r>
    <w:r w:rsidR="00876EE5" w:rsidRPr="00876EE5">
      <w:rPr>
        <w:rFonts w:ascii="Arial" w:hAnsi="Arial" w:cs="Arial"/>
        <w:sz w:val="10"/>
      </w:rPr>
      <w:t>.</w:t>
    </w:r>
    <w:proofErr w:type="spellStart"/>
    <w:r w:rsidR="00876EE5" w:rsidRPr="00876EE5">
      <w:rPr>
        <w:rFonts w:ascii="Arial" w:hAnsi="Arial" w:cs="Arial"/>
        <w:sz w:val="10"/>
      </w:rPr>
      <w:t>docx</w:t>
    </w:r>
    <w:proofErr w:type="spellEnd"/>
    <w:r w:rsidR="00876EE5" w:rsidRPr="00876EE5">
      <w:rPr>
        <w:rFonts w:ascii="Arial" w:hAnsi="Arial" w:cs="Arial"/>
        <w:sz w:val="10"/>
      </w:rPr>
      <w:t xml:space="preserve">    </w:t>
    </w:r>
    <w:proofErr w:type="spellStart"/>
    <w:r w:rsidR="00876EE5" w:rsidRPr="00876EE5">
      <w:rPr>
        <w:rFonts w:ascii="Arial" w:hAnsi="Arial" w:cs="Arial"/>
        <w:sz w:val="10"/>
      </w:rPr>
      <w:t>viviane.santos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1B9ACE" w14:textId="77777777" w:rsidR="00E04869" w:rsidRDefault="00E04869" w:rsidP="00876EE5">
      <w:pPr>
        <w:spacing w:after="0" w:line="240" w:lineRule="auto"/>
      </w:pPr>
      <w:r>
        <w:separator/>
      </w:r>
    </w:p>
  </w:footnote>
  <w:footnote w:type="continuationSeparator" w:id="0">
    <w:p w14:paraId="24AE6371" w14:textId="77777777" w:rsidR="00E04869" w:rsidRDefault="00E04869" w:rsidP="00876E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EC97E6" w14:textId="7A3044C7" w:rsidR="00876EE5" w:rsidRDefault="00876EE5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C358BC2" wp14:editId="7C84FDC8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156325" cy="579120"/>
          <wp:effectExtent l="0" t="0" r="0" b="0"/>
          <wp:wrapNone/>
          <wp:docPr id="2" name="Image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56325" cy="579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8C9994A" w14:textId="77777777" w:rsidR="00876EE5" w:rsidRDefault="00876EE5">
    <w:pPr>
      <w:pStyle w:val="Cabealho"/>
    </w:pPr>
  </w:p>
  <w:p w14:paraId="10466396" w14:textId="77777777" w:rsidR="00876EE5" w:rsidRDefault="00876EE5">
    <w:pPr>
      <w:pStyle w:val="Cabealho"/>
    </w:pPr>
  </w:p>
  <w:p w14:paraId="4AD131F7" w14:textId="77777777" w:rsidR="00876EE5" w:rsidRDefault="00876EE5">
    <w:pPr>
      <w:pStyle w:val="Cabealho"/>
    </w:pPr>
  </w:p>
  <w:p w14:paraId="206C40DF" w14:textId="77777777" w:rsidR="00876EE5" w:rsidRDefault="00876EE5">
    <w:pPr>
      <w:pStyle w:val="Cabealho"/>
    </w:pPr>
  </w:p>
  <w:p w14:paraId="74112D64" w14:textId="77777777" w:rsidR="00876EE5" w:rsidRDefault="00876EE5">
    <w:pPr>
      <w:pStyle w:val="Cabealho"/>
    </w:pPr>
  </w:p>
  <w:p w14:paraId="60EFA886" w14:textId="740161C8" w:rsidR="00876EE5" w:rsidRDefault="00876EE5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9B0884" w14:textId="68EA1E10" w:rsidR="00876EE5" w:rsidRDefault="00876EE5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6438C813" wp14:editId="5F432A8D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36576" cy="36576"/>
          <wp:effectExtent l="0" t="0" r="1905" b="1905"/>
          <wp:wrapNone/>
          <wp:docPr id="3" name="Image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576" cy="36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1F22E628" wp14:editId="0C94438F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156325" cy="579120"/>
          <wp:effectExtent l="0" t="0" r="0" b="0"/>
          <wp:wrapNone/>
          <wp:docPr id="1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56325" cy="579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C7809D9" w14:textId="77777777" w:rsidR="00876EE5" w:rsidRDefault="00876EE5">
    <w:pPr>
      <w:pStyle w:val="Cabealho"/>
    </w:pPr>
  </w:p>
  <w:p w14:paraId="07292745" w14:textId="77777777" w:rsidR="00876EE5" w:rsidRDefault="00876EE5">
    <w:pPr>
      <w:pStyle w:val="Cabealho"/>
    </w:pPr>
  </w:p>
  <w:p w14:paraId="7A97EA53" w14:textId="77777777" w:rsidR="00876EE5" w:rsidRDefault="00876EE5">
    <w:pPr>
      <w:pStyle w:val="Cabealho"/>
    </w:pPr>
  </w:p>
  <w:p w14:paraId="3931BC88" w14:textId="77777777" w:rsidR="00876EE5" w:rsidRDefault="00876EE5">
    <w:pPr>
      <w:pStyle w:val="Cabealho"/>
    </w:pPr>
  </w:p>
  <w:p w14:paraId="49B1E2D3" w14:textId="77777777" w:rsidR="00876EE5" w:rsidRDefault="00876EE5">
    <w:pPr>
      <w:pStyle w:val="Cabealho"/>
    </w:pPr>
  </w:p>
  <w:p w14:paraId="6802B9A3" w14:textId="441A8D77" w:rsidR="00876EE5" w:rsidRDefault="00876EE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DAB"/>
    <w:rsid w:val="00015E89"/>
    <w:rsid w:val="000E5CBD"/>
    <w:rsid w:val="000F43E0"/>
    <w:rsid w:val="000F685B"/>
    <w:rsid w:val="00104738"/>
    <w:rsid w:val="00170E43"/>
    <w:rsid w:val="001747EB"/>
    <w:rsid w:val="0019493C"/>
    <w:rsid w:val="001A58E3"/>
    <w:rsid w:val="001E040F"/>
    <w:rsid w:val="001E305C"/>
    <w:rsid w:val="002325B6"/>
    <w:rsid w:val="0029516E"/>
    <w:rsid w:val="002A02AF"/>
    <w:rsid w:val="002A6C2F"/>
    <w:rsid w:val="002C3B0E"/>
    <w:rsid w:val="00307AE7"/>
    <w:rsid w:val="00312DAB"/>
    <w:rsid w:val="003561CB"/>
    <w:rsid w:val="00415302"/>
    <w:rsid w:val="004516BA"/>
    <w:rsid w:val="004A785B"/>
    <w:rsid w:val="004C140D"/>
    <w:rsid w:val="004F0FCB"/>
    <w:rsid w:val="00513DF3"/>
    <w:rsid w:val="005433E7"/>
    <w:rsid w:val="005B1CD3"/>
    <w:rsid w:val="005F256A"/>
    <w:rsid w:val="005F7134"/>
    <w:rsid w:val="0061724F"/>
    <w:rsid w:val="0062575F"/>
    <w:rsid w:val="006B3101"/>
    <w:rsid w:val="006C70A1"/>
    <w:rsid w:val="0074355E"/>
    <w:rsid w:val="0075025C"/>
    <w:rsid w:val="00781AD7"/>
    <w:rsid w:val="00801547"/>
    <w:rsid w:val="008406A5"/>
    <w:rsid w:val="00841FEC"/>
    <w:rsid w:val="00861234"/>
    <w:rsid w:val="00876EE5"/>
    <w:rsid w:val="008844B1"/>
    <w:rsid w:val="00884C18"/>
    <w:rsid w:val="009058DD"/>
    <w:rsid w:val="009139F8"/>
    <w:rsid w:val="00942867"/>
    <w:rsid w:val="009607E0"/>
    <w:rsid w:val="00971C8D"/>
    <w:rsid w:val="009E7284"/>
    <w:rsid w:val="009E7AB9"/>
    <w:rsid w:val="00A03506"/>
    <w:rsid w:val="00A66F2A"/>
    <w:rsid w:val="00A80853"/>
    <w:rsid w:val="00A92B6F"/>
    <w:rsid w:val="00AA579C"/>
    <w:rsid w:val="00AE43DF"/>
    <w:rsid w:val="00AF4D05"/>
    <w:rsid w:val="00B3499B"/>
    <w:rsid w:val="00B93156"/>
    <w:rsid w:val="00C059B8"/>
    <w:rsid w:val="00C20C36"/>
    <w:rsid w:val="00C733AF"/>
    <w:rsid w:val="00C75842"/>
    <w:rsid w:val="00D4716C"/>
    <w:rsid w:val="00DD700C"/>
    <w:rsid w:val="00E04869"/>
    <w:rsid w:val="00EA1F39"/>
    <w:rsid w:val="00ED2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911A3F"/>
  <w15:chartTrackingRefBased/>
  <w15:docId w15:val="{D7DE9FCC-ABB9-4DB3-A9EA-5F470F5A4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6E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6EE5"/>
  </w:style>
  <w:style w:type="paragraph" w:styleId="Rodap">
    <w:name w:val="footer"/>
    <w:basedOn w:val="Normal"/>
    <w:link w:val="RodapChar"/>
    <w:uiPriority w:val="99"/>
    <w:unhideWhenUsed/>
    <w:rsid w:val="00876E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6EE5"/>
  </w:style>
  <w:style w:type="paragraph" w:customStyle="1" w:styleId="textojustificadorecuoprimeiralinhaesp15">
    <w:name w:val="texto_justificado_recuo_primeira_linha_esp15"/>
    <w:basedOn w:val="Normal"/>
    <w:rsid w:val="00415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015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01547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62575F"/>
    <w:rPr>
      <w:b/>
      <w:bCs/>
    </w:rPr>
  </w:style>
  <w:style w:type="character" w:styleId="nfase">
    <w:name w:val="Emphasis"/>
    <w:basedOn w:val="Fontepargpadro"/>
    <w:uiPriority w:val="20"/>
    <w:qFormat/>
    <w:rsid w:val="004516B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9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1991</TotalTime>
  <Pages>1</Pages>
  <Words>213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Nome</dc:creator>
  <cp:keywords/>
  <dc:description/>
  <cp:lastModifiedBy>Viviane Rodrigues Dos Santos</cp:lastModifiedBy>
  <cp:revision>11</cp:revision>
  <cp:lastPrinted>2025-08-01T17:41:00Z</cp:lastPrinted>
  <dcterms:created xsi:type="dcterms:W3CDTF">2025-08-12T17:17:00Z</dcterms:created>
  <dcterms:modified xsi:type="dcterms:W3CDTF">2025-12-10T12:10:00Z</dcterms:modified>
</cp:coreProperties>
</file>