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3EFD5DC" w14:textId="0D93602E" w:rsidR="0049446E" w:rsidRPr="001E040F" w:rsidRDefault="00312DAB" w:rsidP="00312DAB">
      <w:pPr>
        <w:rPr>
          <w:rFonts w:ascii="Arial" w:hAnsi="Arial" w:cs="Arial"/>
          <w:b/>
          <w:bCs/>
          <w:sz w:val="32"/>
          <w:szCs w:val="32"/>
        </w:rPr>
      </w:pPr>
      <w:r w:rsidRPr="001E040F">
        <w:rPr>
          <w:rFonts w:ascii="Arial" w:hAnsi="Arial" w:cs="Arial"/>
          <w:b/>
          <w:bCs/>
          <w:sz w:val="32"/>
          <w:szCs w:val="32"/>
        </w:rPr>
        <w:t xml:space="preserve">SÚMULA </w:t>
      </w:r>
      <w:r w:rsidR="00081C07">
        <w:rPr>
          <w:rFonts w:ascii="Arial" w:hAnsi="Arial" w:cs="Arial"/>
          <w:b/>
          <w:bCs/>
          <w:sz w:val="32"/>
          <w:szCs w:val="32"/>
        </w:rPr>
        <w:t xml:space="preserve">Nº </w:t>
      </w:r>
      <w:r w:rsidR="00D11FBD">
        <w:rPr>
          <w:rFonts w:ascii="Arial" w:hAnsi="Arial" w:cs="Arial"/>
          <w:b/>
          <w:bCs/>
          <w:sz w:val="32"/>
          <w:szCs w:val="32"/>
        </w:rPr>
        <w:t>12</w:t>
      </w:r>
      <w:r w:rsidR="00081C07">
        <w:rPr>
          <w:rFonts w:ascii="Arial" w:hAnsi="Arial" w:cs="Arial"/>
          <w:b/>
          <w:bCs/>
          <w:sz w:val="32"/>
          <w:szCs w:val="32"/>
        </w:rPr>
        <w:t>/2025</w:t>
      </w:r>
      <w:bookmarkStart w:id="0" w:name="_GoBack"/>
      <w:bookmarkEnd w:id="0"/>
    </w:p>
    <w:p w14:paraId="10A35A4F" w14:textId="69F35C13" w:rsidR="008406A5" w:rsidRPr="00A03506" w:rsidRDefault="00312DAB" w:rsidP="008406A5">
      <w:pPr>
        <w:spacing w:after="0" w:line="240" w:lineRule="auto"/>
        <w:ind w:right="-567"/>
        <w:rPr>
          <w:rFonts w:ascii="Arial" w:hAnsi="Arial" w:cs="Arial"/>
          <w:b/>
          <w:bCs/>
          <w:sz w:val="24"/>
          <w:szCs w:val="24"/>
        </w:rPr>
      </w:pPr>
      <w:r w:rsidRPr="00A03506">
        <w:rPr>
          <w:rFonts w:ascii="Arial" w:hAnsi="Arial" w:cs="Arial"/>
          <w:b/>
          <w:bCs/>
          <w:sz w:val="24"/>
          <w:szCs w:val="24"/>
        </w:rPr>
        <w:t>Órgão Julgador</w:t>
      </w:r>
      <w:r w:rsidR="00513DF3" w:rsidRPr="00A03506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6C4AEAB8" w14:textId="766BDFA3" w:rsidR="00312DAB" w:rsidRPr="00A03506" w:rsidRDefault="00312DAB" w:rsidP="008406A5">
      <w:pPr>
        <w:spacing w:after="0" w:line="240" w:lineRule="auto"/>
        <w:ind w:right="-567"/>
        <w:rPr>
          <w:rFonts w:ascii="Arial" w:hAnsi="Arial" w:cs="Arial"/>
          <w:sz w:val="24"/>
          <w:szCs w:val="24"/>
        </w:rPr>
      </w:pPr>
      <w:r w:rsidRPr="00A03506">
        <w:rPr>
          <w:rFonts w:ascii="Arial" w:hAnsi="Arial" w:cs="Arial"/>
          <w:sz w:val="24"/>
          <w:szCs w:val="24"/>
        </w:rPr>
        <w:t>Conselho Superior Reunido na Totalidade dos Conselheiros Efetivos do CAT</w:t>
      </w:r>
      <w:r w:rsidR="00513DF3" w:rsidRPr="00A03506">
        <w:rPr>
          <w:rFonts w:ascii="Arial" w:hAnsi="Arial" w:cs="Arial"/>
          <w:sz w:val="24"/>
          <w:szCs w:val="24"/>
        </w:rPr>
        <w:t>-</w:t>
      </w:r>
      <w:r w:rsidR="001E305C" w:rsidRPr="00A03506">
        <w:rPr>
          <w:rFonts w:ascii="Arial" w:hAnsi="Arial" w:cs="Arial"/>
          <w:sz w:val="24"/>
          <w:szCs w:val="24"/>
        </w:rPr>
        <w:t xml:space="preserve"> </w:t>
      </w:r>
      <w:r w:rsidRPr="00A03506">
        <w:rPr>
          <w:rFonts w:ascii="Arial" w:hAnsi="Arial" w:cs="Arial"/>
          <w:sz w:val="24"/>
          <w:szCs w:val="24"/>
        </w:rPr>
        <w:t>GO</w:t>
      </w:r>
    </w:p>
    <w:p w14:paraId="7C569804" w14:textId="77777777" w:rsidR="008406A5" w:rsidRPr="00A03506" w:rsidRDefault="008406A5" w:rsidP="008406A5">
      <w:pPr>
        <w:spacing w:after="0" w:line="240" w:lineRule="auto"/>
        <w:ind w:right="-567"/>
        <w:rPr>
          <w:rFonts w:ascii="Arial" w:hAnsi="Arial" w:cs="Arial"/>
          <w:b/>
          <w:bCs/>
          <w:sz w:val="24"/>
          <w:szCs w:val="24"/>
        </w:rPr>
      </w:pPr>
    </w:p>
    <w:p w14:paraId="6B57FC76" w14:textId="77777777" w:rsidR="008406A5" w:rsidRPr="00A03506" w:rsidRDefault="008406A5" w:rsidP="008406A5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A03506">
        <w:rPr>
          <w:rFonts w:ascii="Arial" w:hAnsi="Arial" w:cs="Arial"/>
          <w:b/>
          <w:sz w:val="24"/>
          <w:szCs w:val="24"/>
        </w:rPr>
        <w:t>Data da Decisão</w:t>
      </w:r>
    </w:p>
    <w:p w14:paraId="65ED703F" w14:textId="03F94D85" w:rsidR="00312DAB" w:rsidRPr="00A03506" w:rsidRDefault="0092309E" w:rsidP="008406A5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0</w:t>
      </w:r>
      <w:r w:rsidR="00E21981">
        <w:rPr>
          <w:rFonts w:ascii="Arial" w:hAnsi="Arial" w:cs="Arial"/>
          <w:sz w:val="24"/>
          <w:szCs w:val="24"/>
        </w:rPr>
        <w:t>5</w:t>
      </w:r>
      <w:r w:rsidR="00A92B6F" w:rsidRPr="00A03506">
        <w:rPr>
          <w:rFonts w:ascii="Arial" w:hAnsi="Arial" w:cs="Arial"/>
          <w:sz w:val="24"/>
          <w:szCs w:val="24"/>
        </w:rPr>
        <w:t>/</w:t>
      </w:r>
      <w:r>
        <w:rPr>
          <w:rFonts w:ascii="Arial" w:hAnsi="Arial" w:cs="Arial"/>
          <w:sz w:val="24"/>
          <w:szCs w:val="24"/>
        </w:rPr>
        <w:t>09</w:t>
      </w:r>
      <w:r w:rsidR="00B3499B" w:rsidRPr="00A03506">
        <w:rPr>
          <w:rFonts w:ascii="Arial" w:hAnsi="Arial" w:cs="Arial"/>
          <w:sz w:val="24"/>
          <w:szCs w:val="24"/>
        </w:rPr>
        <w:t>/2025</w:t>
      </w:r>
    </w:p>
    <w:p w14:paraId="02E2C916" w14:textId="77777777" w:rsidR="008406A5" w:rsidRPr="00A03506" w:rsidRDefault="008406A5" w:rsidP="008406A5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2A0BE1AD" w14:textId="19A9FE9C" w:rsidR="00312DAB" w:rsidRPr="00A03506" w:rsidRDefault="00312DAB" w:rsidP="008406A5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03506">
        <w:rPr>
          <w:rFonts w:ascii="Arial" w:hAnsi="Arial" w:cs="Arial"/>
          <w:b/>
          <w:sz w:val="24"/>
          <w:szCs w:val="24"/>
        </w:rPr>
        <w:t>Data da Publicação:</w:t>
      </w:r>
      <w:r w:rsidR="00A92B6F" w:rsidRPr="00A03506">
        <w:rPr>
          <w:rFonts w:ascii="Arial" w:hAnsi="Arial" w:cs="Arial"/>
          <w:sz w:val="24"/>
          <w:szCs w:val="24"/>
        </w:rPr>
        <w:t xml:space="preserve"> </w:t>
      </w:r>
      <w:r w:rsidR="00C269C3">
        <w:rPr>
          <w:rFonts w:ascii="Arial" w:hAnsi="Arial" w:cs="Arial"/>
          <w:sz w:val="24"/>
          <w:szCs w:val="24"/>
        </w:rPr>
        <w:t>22</w:t>
      </w:r>
      <w:r w:rsidR="00225476">
        <w:rPr>
          <w:rFonts w:ascii="Arial" w:hAnsi="Arial" w:cs="Arial"/>
          <w:sz w:val="24"/>
          <w:szCs w:val="24"/>
        </w:rPr>
        <w:t>/10</w:t>
      </w:r>
      <w:r w:rsidR="00B3499B" w:rsidRPr="00A03506">
        <w:rPr>
          <w:rFonts w:ascii="Arial" w:hAnsi="Arial" w:cs="Arial"/>
          <w:sz w:val="24"/>
          <w:szCs w:val="24"/>
        </w:rPr>
        <w:t>/2025</w:t>
      </w:r>
    </w:p>
    <w:p w14:paraId="24DD717B" w14:textId="60CBA1E9" w:rsidR="00312DAB" w:rsidRPr="00A03506" w:rsidRDefault="00312DAB" w:rsidP="008406A5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03506">
        <w:rPr>
          <w:rFonts w:ascii="Arial" w:hAnsi="Arial" w:cs="Arial"/>
          <w:sz w:val="24"/>
          <w:szCs w:val="24"/>
        </w:rPr>
        <w:t>Diário Oficial do Estado de Goiás - DOE/GO n</w:t>
      </w:r>
      <w:r w:rsidR="001E305C" w:rsidRPr="00A03506">
        <w:rPr>
          <w:rFonts w:ascii="Arial" w:hAnsi="Arial" w:cs="Arial"/>
          <w:sz w:val="24"/>
          <w:szCs w:val="24"/>
        </w:rPr>
        <w:t>.</w:t>
      </w:r>
      <w:r w:rsidRPr="00A03506">
        <w:rPr>
          <w:rFonts w:ascii="Arial" w:hAnsi="Arial" w:cs="Arial"/>
          <w:sz w:val="24"/>
          <w:szCs w:val="24"/>
        </w:rPr>
        <w:t>º</w:t>
      </w:r>
      <w:r w:rsidR="00EA1F39" w:rsidRPr="00A03506">
        <w:rPr>
          <w:rFonts w:ascii="Arial" w:hAnsi="Arial" w:cs="Arial"/>
          <w:sz w:val="24"/>
          <w:szCs w:val="24"/>
        </w:rPr>
        <w:t xml:space="preserve"> </w:t>
      </w:r>
      <w:r w:rsidR="005E11C7">
        <w:rPr>
          <w:rFonts w:ascii="Arial" w:hAnsi="Arial" w:cs="Arial"/>
          <w:sz w:val="24"/>
          <w:szCs w:val="24"/>
        </w:rPr>
        <w:t>24.647</w:t>
      </w:r>
      <w:r w:rsidR="00B3499B" w:rsidRPr="00A03506">
        <w:rPr>
          <w:rFonts w:ascii="Arial" w:hAnsi="Arial" w:cs="Arial"/>
          <w:sz w:val="24"/>
          <w:szCs w:val="24"/>
        </w:rPr>
        <w:t xml:space="preserve">, de </w:t>
      </w:r>
      <w:r w:rsidR="00FA1A25">
        <w:rPr>
          <w:rFonts w:ascii="Arial" w:hAnsi="Arial" w:cs="Arial"/>
          <w:sz w:val="24"/>
          <w:szCs w:val="24"/>
        </w:rPr>
        <w:t>22</w:t>
      </w:r>
      <w:r w:rsidR="00B3499B" w:rsidRPr="00A03506">
        <w:rPr>
          <w:rFonts w:ascii="Arial" w:hAnsi="Arial" w:cs="Arial"/>
          <w:sz w:val="24"/>
          <w:szCs w:val="24"/>
        </w:rPr>
        <w:t>/</w:t>
      </w:r>
      <w:r w:rsidR="00225476">
        <w:rPr>
          <w:rFonts w:ascii="Arial" w:hAnsi="Arial" w:cs="Arial"/>
          <w:sz w:val="24"/>
          <w:szCs w:val="24"/>
        </w:rPr>
        <w:t>10</w:t>
      </w:r>
      <w:r w:rsidR="00861234" w:rsidRPr="00A03506">
        <w:rPr>
          <w:rFonts w:ascii="Arial" w:hAnsi="Arial" w:cs="Arial"/>
          <w:sz w:val="24"/>
          <w:szCs w:val="24"/>
        </w:rPr>
        <w:t>/2025, págs.</w:t>
      </w:r>
      <w:r w:rsidR="005E11C7">
        <w:rPr>
          <w:rFonts w:ascii="Arial" w:hAnsi="Arial" w:cs="Arial"/>
          <w:sz w:val="24"/>
          <w:szCs w:val="24"/>
        </w:rPr>
        <w:t>18</w:t>
      </w:r>
      <w:r w:rsidR="00861234" w:rsidRPr="00A03506">
        <w:rPr>
          <w:rFonts w:ascii="Arial" w:hAnsi="Arial" w:cs="Arial"/>
          <w:sz w:val="24"/>
          <w:szCs w:val="24"/>
        </w:rPr>
        <w:t xml:space="preserve"> a</w:t>
      </w:r>
      <w:r w:rsidR="005E11C7">
        <w:rPr>
          <w:rFonts w:ascii="Arial" w:hAnsi="Arial" w:cs="Arial"/>
          <w:sz w:val="24"/>
          <w:szCs w:val="24"/>
        </w:rPr>
        <w:t xml:space="preserve"> 20</w:t>
      </w:r>
    </w:p>
    <w:p w14:paraId="37D56012" w14:textId="77777777" w:rsidR="00513DF3" w:rsidRPr="00A03506" w:rsidRDefault="00513DF3" w:rsidP="00312DAB">
      <w:pPr>
        <w:rPr>
          <w:rFonts w:ascii="Arial" w:hAnsi="Arial" w:cs="Arial"/>
          <w:sz w:val="24"/>
          <w:szCs w:val="24"/>
        </w:rPr>
      </w:pPr>
    </w:p>
    <w:p w14:paraId="55735EA1" w14:textId="77777777" w:rsidR="00312DAB" w:rsidRPr="00A03506" w:rsidRDefault="00312DAB" w:rsidP="00312DAB">
      <w:pPr>
        <w:rPr>
          <w:rFonts w:ascii="Arial" w:hAnsi="Arial" w:cs="Arial"/>
          <w:b/>
          <w:bCs/>
          <w:sz w:val="24"/>
          <w:szCs w:val="24"/>
        </w:rPr>
      </w:pPr>
      <w:r w:rsidRPr="00A03506">
        <w:rPr>
          <w:rFonts w:ascii="Arial" w:hAnsi="Arial" w:cs="Arial"/>
          <w:b/>
          <w:bCs/>
          <w:sz w:val="24"/>
          <w:szCs w:val="24"/>
        </w:rPr>
        <w:t>Fonte</w:t>
      </w:r>
    </w:p>
    <w:p w14:paraId="46022CC4" w14:textId="491E282C" w:rsidR="00312DAB" w:rsidRPr="002F69C0" w:rsidRDefault="00312DAB" w:rsidP="008406A5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2F69C0">
        <w:rPr>
          <w:rFonts w:ascii="Arial" w:hAnsi="Arial" w:cs="Arial"/>
          <w:sz w:val="24"/>
          <w:szCs w:val="24"/>
        </w:rPr>
        <w:t xml:space="preserve">Processo </w:t>
      </w:r>
      <w:r w:rsidR="00B93156" w:rsidRPr="002F69C0">
        <w:rPr>
          <w:rFonts w:ascii="Arial" w:hAnsi="Arial" w:cs="Arial"/>
          <w:sz w:val="24"/>
          <w:szCs w:val="24"/>
        </w:rPr>
        <w:t xml:space="preserve">nº </w:t>
      </w:r>
      <w:r w:rsidR="000410CB" w:rsidRPr="002F69C0">
        <w:rPr>
          <w:rFonts w:ascii="Arial" w:hAnsi="Arial" w:cs="Arial"/>
          <w:color w:val="000000"/>
          <w:sz w:val="24"/>
          <w:szCs w:val="24"/>
        </w:rPr>
        <w:t>202500004063725</w:t>
      </w:r>
    </w:p>
    <w:p w14:paraId="5C7C32B8" w14:textId="0202AB89" w:rsidR="00312DAB" w:rsidRPr="002F69C0" w:rsidRDefault="00312DAB" w:rsidP="008406A5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2F69C0">
        <w:rPr>
          <w:rFonts w:ascii="Arial" w:hAnsi="Arial" w:cs="Arial"/>
          <w:sz w:val="24"/>
          <w:szCs w:val="24"/>
        </w:rPr>
        <w:t>Termo de Convocação n</w:t>
      </w:r>
      <w:r w:rsidR="001E305C" w:rsidRPr="002F69C0">
        <w:rPr>
          <w:rFonts w:ascii="Arial" w:hAnsi="Arial" w:cs="Arial"/>
          <w:sz w:val="24"/>
          <w:szCs w:val="24"/>
        </w:rPr>
        <w:t>.</w:t>
      </w:r>
      <w:r w:rsidRPr="002F69C0">
        <w:rPr>
          <w:rFonts w:ascii="Arial" w:hAnsi="Arial" w:cs="Arial"/>
          <w:sz w:val="24"/>
          <w:szCs w:val="24"/>
        </w:rPr>
        <w:t xml:space="preserve">º </w:t>
      </w:r>
      <w:r w:rsidRPr="002F69C0">
        <w:rPr>
          <w:rFonts w:ascii="Arial" w:hAnsi="Arial" w:cs="Arial"/>
          <w:color w:val="000000" w:themeColor="text1"/>
          <w:sz w:val="24"/>
          <w:szCs w:val="24"/>
        </w:rPr>
        <w:t>0</w:t>
      </w:r>
      <w:r w:rsidR="000410CB" w:rsidRPr="002F69C0">
        <w:rPr>
          <w:rFonts w:ascii="Arial" w:hAnsi="Arial" w:cs="Arial"/>
          <w:color w:val="000000" w:themeColor="text1"/>
          <w:sz w:val="24"/>
          <w:szCs w:val="24"/>
        </w:rPr>
        <w:t>9</w:t>
      </w:r>
      <w:r w:rsidR="00B3499B" w:rsidRPr="002F69C0">
        <w:rPr>
          <w:rFonts w:ascii="Arial" w:hAnsi="Arial" w:cs="Arial"/>
          <w:color w:val="000000" w:themeColor="text1"/>
          <w:sz w:val="24"/>
          <w:szCs w:val="24"/>
        </w:rPr>
        <w:t>/2025</w:t>
      </w:r>
    </w:p>
    <w:p w14:paraId="23B29CAE" w14:textId="1700CC7F" w:rsidR="00312DAB" w:rsidRPr="002F69C0" w:rsidRDefault="00312DAB" w:rsidP="008406A5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2F69C0">
        <w:rPr>
          <w:rFonts w:ascii="Arial" w:hAnsi="Arial" w:cs="Arial"/>
          <w:sz w:val="24"/>
          <w:szCs w:val="24"/>
        </w:rPr>
        <w:t xml:space="preserve">Apreciação de Proposta de </w:t>
      </w:r>
      <w:r w:rsidRPr="002F69C0">
        <w:rPr>
          <w:rFonts w:ascii="Arial" w:hAnsi="Arial" w:cs="Arial"/>
          <w:color w:val="000000" w:themeColor="text1"/>
          <w:sz w:val="24"/>
          <w:szCs w:val="24"/>
        </w:rPr>
        <w:t xml:space="preserve">Súmula nº </w:t>
      </w:r>
      <w:r w:rsidR="00DD700C" w:rsidRPr="002F69C0">
        <w:rPr>
          <w:rFonts w:ascii="Arial" w:hAnsi="Arial" w:cs="Arial"/>
          <w:color w:val="000000" w:themeColor="text1"/>
          <w:sz w:val="24"/>
          <w:szCs w:val="24"/>
        </w:rPr>
        <w:t>0</w:t>
      </w:r>
      <w:r w:rsidRPr="002F69C0">
        <w:rPr>
          <w:rFonts w:ascii="Arial" w:hAnsi="Arial" w:cs="Arial"/>
          <w:color w:val="000000" w:themeColor="text1"/>
          <w:sz w:val="24"/>
          <w:szCs w:val="24"/>
        </w:rPr>
        <w:t>0</w:t>
      </w:r>
      <w:r w:rsidR="00225476">
        <w:rPr>
          <w:rFonts w:ascii="Arial" w:hAnsi="Arial" w:cs="Arial"/>
          <w:color w:val="000000" w:themeColor="text1"/>
          <w:sz w:val="24"/>
          <w:szCs w:val="24"/>
        </w:rPr>
        <w:t>5</w:t>
      </w:r>
      <w:r w:rsidRPr="002F69C0">
        <w:rPr>
          <w:rFonts w:ascii="Arial" w:hAnsi="Arial" w:cs="Arial"/>
          <w:color w:val="000000" w:themeColor="text1"/>
          <w:sz w:val="24"/>
          <w:szCs w:val="24"/>
        </w:rPr>
        <w:t>/2</w:t>
      </w:r>
      <w:r w:rsidR="00DD700C" w:rsidRPr="002F69C0">
        <w:rPr>
          <w:rFonts w:ascii="Arial" w:hAnsi="Arial" w:cs="Arial"/>
          <w:color w:val="000000" w:themeColor="text1"/>
          <w:sz w:val="24"/>
          <w:szCs w:val="24"/>
        </w:rPr>
        <w:t>02</w:t>
      </w:r>
      <w:r w:rsidR="00B3499B" w:rsidRPr="002F69C0">
        <w:rPr>
          <w:rFonts w:ascii="Arial" w:hAnsi="Arial" w:cs="Arial"/>
          <w:color w:val="000000" w:themeColor="text1"/>
          <w:sz w:val="24"/>
          <w:szCs w:val="24"/>
        </w:rPr>
        <w:t>5</w:t>
      </w:r>
    </w:p>
    <w:p w14:paraId="16317EE7" w14:textId="07C5DB66" w:rsidR="00312DAB" w:rsidRPr="002F69C0" w:rsidRDefault="00312DAB" w:rsidP="008406A5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2F69C0">
        <w:rPr>
          <w:rFonts w:ascii="Arial" w:hAnsi="Arial" w:cs="Arial"/>
          <w:sz w:val="24"/>
          <w:szCs w:val="24"/>
        </w:rPr>
        <w:t>Acórdão do CONSUP n</w:t>
      </w:r>
      <w:r w:rsidR="001E305C" w:rsidRPr="002F69C0">
        <w:rPr>
          <w:rFonts w:ascii="Arial" w:hAnsi="Arial" w:cs="Arial"/>
          <w:sz w:val="24"/>
          <w:szCs w:val="24"/>
        </w:rPr>
        <w:t>.</w:t>
      </w:r>
      <w:r w:rsidRPr="002F69C0">
        <w:rPr>
          <w:rFonts w:ascii="Arial" w:hAnsi="Arial" w:cs="Arial"/>
          <w:sz w:val="24"/>
          <w:szCs w:val="24"/>
        </w:rPr>
        <w:t xml:space="preserve">º </w:t>
      </w:r>
      <w:r w:rsidR="00225476">
        <w:rPr>
          <w:rFonts w:ascii="Arial" w:hAnsi="Arial" w:cs="Arial"/>
          <w:sz w:val="24"/>
          <w:szCs w:val="24"/>
        </w:rPr>
        <w:t>1029</w:t>
      </w:r>
      <w:r w:rsidR="00B3499B" w:rsidRPr="002F69C0">
        <w:rPr>
          <w:rFonts w:ascii="Arial" w:hAnsi="Arial" w:cs="Arial"/>
          <w:sz w:val="24"/>
          <w:szCs w:val="24"/>
        </w:rPr>
        <w:t>/2025</w:t>
      </w:r>
    </w:p>
    <w:p w14:paraId="03DE2689" w14:textId="77777777" w:rsidR="00312DAB" w:rsidRPr="00A03506" w:rsidRDefault="00312DAB" w:rsidP="00312DAB">
      <w:pPr>
        <w:rPr>
          <w:rFonts w:ascii="Arial" w:hAnsi="Arial" w:cs="Arial"/>
          <w:sz w:val="24"/>
          <w:szCs w:val="24"/>
        </w:rPr>
      </w:pPr>
    </w:p>
    <w:p w14:paraId="215C5422" w14:textId="5C907EAE" w:rsidR="00EA1F39" w:rsidRPr="00A03506" w:rsidRDefault="00312DAB" w:rsidP="0019493C">
      <w:pPr>
        <w:rPr>
          <w:rFonts w:ascii="Arial" w:hAnsi="Arial" w:cs="Arial"/>
          <w:b/>
          <w:bCs/>
          <w:sz w:val="24"/>
          <w:szCs w:val="24"/>
        </w:rPr>
      </w:pPr>
      <w:r w:rsidRPr="00A03506">
        <w:rPr>
          <w:rFonts w:ascii="Arial" w:hAnsi="Arial" w:cs="Arial"/>
          <w:b/>
          <w:bCs/>
          <w:sz w:val="24"/>
          <w:szCs w:val="24"/>
        </w:rPr>
        <w:t>Ementa</w:t>
      </w:r>
    </w:p>
    <w:p w14:paraId="4A0771E7" w14:textId="4C9B0640" w:rsidR="00A03506" w:rsidRPr="00A03506" w:rsidRDefault="00225476" w:rsidP="006C70A1">
      <w:pPr>
        <w:jc w:val="both"/>
        <w:rPr>
          <w:rFonts w:ascii="Arial" w:hAnsi="Arial" w:cs="Arial"/>
          <w:sz w:val="24"/>
          <w:szCs w:val="24"/>
        </w:rPr>
      </w:pPr>
      <w:r w:rsidRPr="00225476">
        <w:rPr>
          <w:rFonts w:ascii="Arial" w:hAnsi="Arial" w:cs="Arial"/>
          <w:sz w:val="24"/>
          <w:szCs w:val="24"/>
        </w:rPr>
        <w:t>A utilização indevida de benefício fiscal condicionado, em razão do não atendimento das exigências legais previstas para sua fruição, não autoriza, por si só, a responsabilização solidária do administrador da pessoa jurídica. Para que se configure a coobrigação nos termos do art. 135, III, do Código Tributário Nacional, é imprescindível a demonstração de que este atuou com dolo, fraude ou excesso de poderes, devidamente comprovados nos autos</w:t>
      </w:r>
      <w:r w:rsidR="006C70A1" w:rsidRPr="00225476">
        <w:rPr>
          <w:rFonts w:ascii="Arial" w:hAnsi="Arial" w:cs="Arial"/>
          <w:sz w:val="24"/>
          <w:szCs w:val="24"/>
        </w:rPr>
        <w:t>.</w:t>
      </w:r>
    </w:p>
    <w:p w14:paraId="0D8BB2E8" w14:textId="57BBE672" w:rsidR="00312DAB" w:rsidRPr="00A03506" w:rsidRDefault="00312DAB" w:rsidP="008406A5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A03506">
        <w:rPr>
          <w:rFonts w:ascii="Arial" w:hAnsi="Arial" w:cs="Arial"/>
          <w:b/>
          <w:bCs/>
          <w:sz w:val="24"/>
          <w:szCs w:val="24"/>
        </w:rPr>
        <w:t>Referências Legislativas</w:t>
      </w:r>
    </w:p>
    <w:p w14:paraId="36A8EA54" w14:textId="53498814" w:rsidR="008406A5" w:rsidRDefault="0092309E" w:rsidP="0092309E">
      <w:pPr>
        <w:spacing w:before="240"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92309E">
        <w:rPr>
          <w:rFonts w:ascii="Arial" w:hAnsi="Arial" w:cs="Arial"/>
          <w:color w:val="000000"/>
          <w:sz w:val="24"/>
          <w:szCs w:val="24"/>
        </w:rPr>
        <w:t>Código Tributário Nacional (Lei nº 5.172/1966), artigo 135, inciso III; Lei nº 16.469/2009, artigo 22 e alterações dadas pelas Leis nº 19.595/2017 e 23.130/2024; Legislação tributária estadual sobre benefícios fiscais e respectivas condicionantes; Leis estaduais de convalidação de benefícios fiscais.</w:t>
      </w:r>
    </w:p>
    <w:p w14:paraId="32BC6A54" w14:textId="77777777" w:rsidR="0092309E" w:rsidRPr="0092309E" w:rsidRDefault="0092309E" w:rsidP="0092309E">
      <w:pPr>
        <w:spacing w:before="240"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604600D" w14:textId="57F9426A" w:rsidR="00EA1F39" w:rsidRDefault="00312DAB" w:rsidP="00A03506">
      <w:pPr>
        <w:spacing w:after="120" w:line="360" w:lineRule="auto"/>
        <w:rPr>
          <w:rFonts w:ascii="Arial" w:hAnsi="Arial" w:cs="Arial"/>
          <w:b/>
          <w:bCs/>
          <w:sz w:val="24"/>
          <w:szCs w:val="24"/>
        </w:rPr>
      </w:pPr>
      <w:r w:rsidRPr="00A03506">
        <w:rPr>
          <w:rFonts w:ascii="Arial" w:hAnsi="Arial" w:cs="Arial"/>
          <w:b/>
          <w:bCs/>
          <w:sz w:val="24"/>
          <w:szCs w:val="24"/>
        </w:rPr>
        <w:t>Precedentes:</w:t>
      </w:r>
    </w:p>
    <w:p w14:paraId="799FDDF2" w14:textId="05864DB0" w:rsidR="000410CB" w:rsidRPr="002B3D48" w:rsidRDefault="000410CB" w:rsidP="000410CB">
      <w:pPr>
        <w:pStyle w:val="textojustificadorecuoprimeiralinhaesp15"/>
        <w:spacing w:before="0" w:beforeAutospacing="0" w:after="0" w:afterAutospacing="0"/>
        <w:ind w:right="567"/>
        <w:rPr>
          <w:rFonts w:ascii="Arial" w:hAnsi="Arial" w:cs="Arial"/>
          <w:color w:val="000000"/>
        </w:rPr>
      </w:pPr>
      <w:r w:rsidRPr="002B3D48">
        <w:rPr>
          <w:rFonts w:ascii="Arial" w:hAnsi="Arial" w:cs="Arial"/>
          <w:color w:val="000000"/>
        </w:rPr>
        <w:t xml:space="preserve">Acórdão </w:t>
      </w:r>
      <w:proofErr w:type="gramStart"/>
      <w:r w:rsidRPr="002B3D48">
        <w:rPr>
          <w:rFonts w:ascii="Arial" w:hAnsi="Arial" w:cs="Arial"/>
          <w:color w:val="000000"/>
        </w:rPr>
        <w:t xml:space="preserve">n.º </w:t>
      </w:r>
      <w:r w:rsidR="00BA66F2">
        <w:rPr>
          <w:rFonts w:ascii="Arial" w:hAnsi="Arial" w:cs="Arial"/>
          <w:color w:val="000000"/>
        </w:rPr>
        <w:t xml:space="preserve"> </w:t>
      </w:r>
      <w:r w:rsidRPr="002B3D48">
        <w:rPr>
          <w:rStyle w:val="Forte"/>
          <w:rFonts w:ascii="Arial" w:hAnsi="Arial" w:cs="Arial"/>
          <w:b w:val="0"/>
          <w:color w:val="000000"/>
        </w:rPr>
        <w:t>142</w:t>
      </w:r>
      <w:proofErr w:type="gramEnd"/>
      <w:r w:rsidRPr="002B3D48">
        <w:rPr>
          <w:rStyle w:val="Forte"/>
          <w:rFonts w:ascii="Arial" w:hAnsi="Arial" w:cs="Arial"/>
          <w:b w:val="0"/>
          <w:color w:val="000000"/>
        </w:rPr>
        <w:t>/2024</w:t>
      </w:r>
      <w:r w:rsidRPr="002B3D48">
        <w:rPr>
          <w:rStyle w:val="Forte"/>
          <w:rFonts w:ascii="Arial" w:hAnsi="Arial" w:cs="Arial"/>
          <w:color w:val="000000"/>
        </w:rPr>
        <w:t xml:space="preserve"> </w:t>
      </w:r>
      <w:r w:rsidRPr="002B3D48">
        <w:rPr>
          <w:rFonts w:ascii="Arial" w:hAnsi="Arial" w:cs="Arial"/>
        </w:rPr>
        <w:t>do Conselho Superior</w:t>
      </w:r>
      <w:r w:rsidRPr="002B3D48">
        <w:rPr>
          <w:rFonts w:ascii="Arial" w:hAnsi="Arial" w:cs="Arial"/>
          <w:color w:val="000000"/>
        </w:rPr>
        <w:t xml:space="preserve"> (PAT nº 4011900277073)</w:t>
      </w:r>
    </w:p>
    <w:p w14:paraId="4D3C0400" w14:textId="2A9DE7F7" w:rsidR="00801547" w:rsidRPr="002B3D48" w:rsidRDefault="00415302" w:rsidP="00801547">
      <w:pPr>
        <w:pStyle w:val="textojustificadorecuoprimeiralinhaesp15"/>
        <w:spacing w:before="0" w:beforeAutospacing="0" w:after="0" w:afterAutospacing="0"/>
        <w:ind w:right="567"/>
        <w:rPr>
          <w:rFonts w:ascii="Arial" w:hAnsi="Arial" w:cs="Arial"/>
          <w:color w:val="000000"/>
        </w:rPr>
      </w:pPr>
      <w:r w:rsidRPr="002B3D48">
        <w:rPr>
          <w:rFonts w:ascii="Arial" w:hAnsi="Arial" w:cs="Arial"/>
          <w:color w:val="000000"/>
        </w:rPr>
        <w:t xml:space="preserve">Acórdão </w:t>
      </w:r>
      <w:proofErr w:type="gramStart"/>
      <w:r w:rsidRPr="002B3D48">
        <w:rPr>
          <w:rFonts w:ascii="Arial" w:hAnsi="Arial" w:cs="Arial"/>
          <w:color w:val="000000"/>
        </w:rPr>
        <w:t>n</w:t>
      </w:r>
      <w:r w:rsidR="00C75842" w:rsidRPr="002B3D48">
        <w:rPr>
          <w:rFonts w:ascii="Arial" w:hAnsi="Arial" w:cs="Arial"/>
          <w:color w:val="000000"/>
        </w:rPr>
        <w:t>.</w:t>
      </w:r>
      <w:r w:rsidRPr="002B3D48">
        <w:rPr>
          <w:rFonts w:ascii="Arial" w:hAnsi="Arial" w:cs="Arial"/>
          <w:color w:val="000000"/>
        </w:rPr>
        <w:t xml:space="preserve">º </w:t>
      </w:r>
      <w:r w:rsidR="00C17E32">
        <w:rPr>
          <w:rFonts w:ascii="Arial" w:hAnsi="Arial" w:cs="Arial"/>
          <w:color w:val="000000"/>
        </w:rPr>
        <w:t xml:space="preserve"> </w:t>
      </w:r>
      <w:r w:rsidR="000410CB" w:rsidRPr="002B3D48">
        <w:rPr>
          <w:rStyle w:val="Forte"/>
          <w:rFonts w:ascii="Arial" w:hAnsi="Arial" w:cs="Arial"/>
          <w:b w:val="0"/>
          <w:color w:val="000000"/>
        </w:rPr>
        <w:t>151</w:t>
      </w:r>
      <w:proofErr w:type="gramEnd"/>
      <w:r w:rsidR="000410CB" w:rsidRPr="002B3D48">
        <w:rPr>
          <w:rStyle w:val="Forte"/>
          <w:rFonts w:ascii="Arial" w:hAnsi="Arial" w:cs="Arial"/>
          <w:b w:val="0"/>
          <w:color w:val="000000"/>
        </w:rPr>
        <w:t>/2024</w:t>
      </w:r>
      <w:r w:rsidR="0062575F" w:rsidRPr="002B3D48">
        <w:rPr>
          <w:rStyle w:val="Forte"/>
          <w:rFonts w:ascii="Arial" w:hAnsi="Arial" w:cs="Arial"/>
          <w:b w:val="0"/>
          <w:color w:val="000000"/>
        </w:rPr>
        <w:t xml:space="preserve"> </w:t>
      </w:r>
      <w:r w:rsidRPr="002B3D48">
        <w:rPr>
          <w:rFonts w:ascii="Arial" w:hAnsi="Arial" w:cs="Arial"/>
        </w:rPr>
        <w:t>do Conselho Superior</w:t>
      </w:r>
      <w:r w:rsidRPr="002B3D48">
        <w:rPr>
          <w:rFonts w:ascii="Arial" w:hAnsi="Arial" w:cs="Arial"/>
          <w:color w:val="000000"/>
        </w:rPr>
        <w:t xml:space="preserve"> (PAT nº </w:t>
      </w:r>
      <w:r w:rsidR="000410CB" w:rsidRPr="002B3D48">
        <w:rPr>
          <w:rFonts w:ascii="Arial" w:hAnsi="Arial" w:cs="Arial"/>
          <w:color w:val="000000"/>
        </w:rPr>
        <w:t>4011900928783</w:t>
      </w:r>
      <w:r w:rsidRPr="002B3D48">
        <w:rPr>
          <w:rFonts w:ascii="Arial" w:hAnsi="Arial" w:cs="Arial"/>
          <w:color w:val="000000"/>
        </w:rPr>
        <w:t>)</w:t>
      </w:r>
    </w:p>
    <w:p w14:paraId="71C53FA8" w14:textId="44C46406" w:rsidR="00415302" w:rsidRPr="002B3D48" w:rsidRDefault="00415302" w:rsidP="00801547">
      <w:pPr>
        <w:pStyle w:val="textojustificadorecuoprimeiralinhaesp15"/>
        <w:spacing w:before="0" w:beforeAutospacing="0" w:after="0" w:afterAutospacing="0"/>
        <w:ind w:right="567"/>
        <w:rPr>
          <w:rFonts w:ascii="Arial" w:hAnsi="Arial" w:cs="Arial"/>
          <w:color w:val="000000"/>
        </w:rPr>
      </w:pPr>
      <w:r w:rsidRPr="002B3D48">
        <w:rPr>
          <w:rFonts w:ascii="Arial" w:hAnsi="Arial" w:cs="Arial"/>
          <w:color w:val="000000"/>
        </w:rPr>
        <w:t xml:space="preserve">Acórdão </w:t>
      </w:r>
      <w:proofErr w:type="gramStart"/>
      <w:r w:rsidRPr="002B3D48">
        <w:rPr>
          <w:rFonts w:ascii="Arial" w:hAnsi="Arial" w:cs="Arial"/>
          <w:color w:val="000000"/>
        </w:rPr>
        <w:t>n</w:t>
      </w:r>
      <w:r w:rsidR="00C75842" w:rsidRPr="002B3D48">
        <w:rPr>
          <w:rFonts w:ascii="Arial" w:hAnsi="Arial" w:cs="Arial"/>
          <w:color w:val="000000"/>
        </w:rPr>
        <w:t>.</w:t>
      </w:r>
      <w:r w:rsidRPr="002B3D48">
        <w:rPr>
          <w:rFonts w:ascii="Arial" w:hAnsi="Arial" w:cs="Arial"/>
          <w:color w:val="000000"/>
        </w:rPr>
        <w:t xml:space="preserve">º </w:t>
      </w:r>
      <w:r w:rsidR="00C17E32">
        <w:rPr>
          <w:rFonts w:ascii="Arial" w:hAnsi="Arial" w:cs="Arial"/>
          <w:color w:val="000000"/>
        </w:rPr>
        <w:t xml:space="preserve"> </w:t>
      </w:r>
      <w:r w:rsidR="000410CB" w:rsidRPr="002B3D48">
        <w:rPr>
          <w:rStyle w:val="Forte"/>
          <w:rFonts w:ascii="Arial" w:hAnsi="Arial" w:cs="Arial"/>
          <w:b w:val="0"/>
          <w:color w:val="000000"/>
        </w:rPr>
        <w:t>311</w:t>
      </w:r>
      <w:proofErr w:type="gramEnd"/>
      <w:r w:rsidR="000410CB" w:rsidRPr="002B3D48">
        <w:rPr>
          <w:rStyle w:val="Forte"/>
          <w:rFonts w:ascii="Arial" w:hAnsi="Arial" w:cs="Arial"/>
          <w:b w:val="0"/>
          <w:color w:val="000000"/>
        </w:rPr>
        <w:t>/2024</w:t>
      </w:r>
      <w:r w:rsidR="000410CB" w:rsidRPr="002B3D48">
        <w:rPr>
          <w:rStyle w:val="Forte"/>
          <w:rFonts w:ascii="Arial" w:hAnsi="Arial" w:cs="Arial"/>
          <w:color w:val="000000"/>
        </w:rPr>
        <w:t xml:space="preserve"> </w:t>
      </w:r>
      <w:r w:rsidRPr="002B3D48">
        <w:rPr>
          <w:rFonts w:ascii="Arial" w:hAnsi="Arial" w:cs="Arial"/>
        </w:rPr>
        <w:t>do Conselho Superior</w:t>
      </w:r>
      <w:r w:rsidRPr="002B3D48">
        <w:rPr>
          <w:rFonts w:ascii="Arial" w:hAnsi="Arial" w:cs="Arial"/>
          <w:color w:val="000000"/>
        </w:rPr>
        <w:t xml:space="preserve"> (PAT nº </w:t>
      </w:r>
      <w:r w:rsidR="000410CB" w:rsidRPr="002B3D48">
        <w:rPr>
          <w:rFonts w:ascii="Arial" w:hAnsi="Arial" w:cs="Arial"/>
          <w:color w:val="000000"/>
        </w:rPr>
        <w:t>4011900970208</w:t>
      </w:r>
      <w:r w:rsidRPr="002B3D48">
        <w:rPr>
          <w:rFonts w:ascii="Arial" w:hAnsi="Arial" w:cs="Arial"/>
          <w:color w:val="000000"/>
        </w:rPr>
        <w:t>)</w:t>
      </w:r>
    </w:p>
    <w:p w14:paraId="3727F975" w14:textId="33EAE183" w:rsidR="00415302" w:rsidRPr="002B3D48" w:rsidRDefault="00415302" w:rsidP="00801547">
      <w:pPr>
        <w:pStyle w:val="textojustificadorecuoprimeiralinhaesp15"/>
        <w:spacing w:before="0" w:beforeAutospacing="0" w:after="0" w:afterAutospacing="0"/>
        <w:ind w:right="567"/>
        <w:rPr>
          <w:rFonts w:ascii="Arial" w:hAnsi="Arial" w:cs="Arial"/>
          <w:color w:val="000000"/>
        </w:rPr>
      </w:pPr>
      <w:r w:rsidRPr="002B3D48">
        <w:rPr>
          <w:rFonts w:ascii="Arial" w:hAnsi="Arial" w:cs="Arial"/>
          <w:color w:val="000000"/>
        </w:rPr>
        <w:t>Acórdão n</w:t>
      </w:r>
      <w:r w:rsidR="00C75842" w:rsidRPr="002B3D48">
        <w:rPr>
          <w:rFonts w:ascii="Arial" w:hAnsi="Arial" w:cs="Arial"/>
          <w:color w:val="000000"/>
        </w:rPr>
        <w:t>.</w:t>
      </w:r>
      <w:r w:rsidR="00BA66F2">
        <w:rPr>
          <w:rFonts w:ascii="Arial" w:hAnsi="Arial" w:cs="Arial"/>
          <w:color w:val="000000"/>
        </w:rPr>
        <w:t xml:space="preserve">º </w:t>
      </w:r>
      <w:r w:rsidR="002B3D48" w:rsidRPr="002B3D48">
        <w:rPr>
          <w:rStyle w:val="Forte"/>
          <w:rFonts w:ascii="Arial" w:hAnsi="Arial" w:cs="Arial"/>
          <w:b w:val="0"/>
          <w:color w:val="000000"/>
        </w:rPr>
        <w:t>1327/2024</w:t>
      </w:r>
      <w:r w:rsidR="002B3D48" w:rsidRPr="002B3D48">
        <w:rPr>
          <w:rStyle w:val="Forte"/>
          <w:rFonts w:ascii="Arial" w:hAnsi="Arial" w:cs="Arial"/>
          <w:color w:val="000000"/>
        </w:rPr>
        <w:t xml:space="preserve"> </w:t>
      </w:r>
      <w:r w:rsidRPr="002B3D48">
        <w:rPr>
          <w:rFonts w:ascii="Arial" w:hAnsi="Arial" w:cs="Arial"/>
        </w:rPr>
        <w:t>do Conselho Superior</w:t>
      </w:r>
      <w:r w:rsidR="00C75842" w:rsidRPr="002B3D48">
        <w:rPr>
          <w:rFonts w:ascii="Arial" w:hAnsi="Arial" w:cs="Arial"/>
          <w:color w:val="000000"/>
        </w:rPr>
        <w:t xml:space="preserve"> </w:t>
      </w:r>
      <w:r w:rsidRPr="002B3D48">
        <w:rPr>
          <w:rFonts w:ascii="Arial" w:hAnsi="Arial" w:cs="Arial"/>
          <w:color w:val="000000"/>
        </w:rPr>
        <w:t>(</w:t>
      </w:r>
      <w:r w:rsidRPr="0092309E">
        <w:rPr>
          <w:rFonts w:ascii="Arial" w:hAnsi="Arial" w:cs="Arial"/>
          <w:color w:val="000000"/>
          <w:sz w:val="23"/>
          <w:szCs w:val="23"/>
        </w:rPr>
        <w:t xml:space="preserve">PAT nº </w:t>
      </w:r>
      <w:r w:rsidR="00225476" w:rsidRPr="00225476">
        <w:rPr>
          <w:rFonts w:ascii="Arial" w:hAnsi="Arial" w:cs="Arial"/>
          <w:color w:val="000000"/>
        </w:rPr>
        <w:t>4012000948271</w:t>
      </w:r>
      <w:r w:rsidRPr="0092309E">
        <w:rPr>
          <w:rFonts w:ascii="Arial" w:hAnsi="Arial" w:cs="Arial"/>
          <w:color w:val="000000"/>
          <w:sz w:val="23"/>
          <w:szCs w:val="23"/>
        </w:rPr>
        <w:t>)</w:t>
      </w:r>
    </w:p>
    <w:p w14:paraId="1399C6DD" w14:textId="3D3E0961" w:rsidR="00415302" w:rsidRPr="002B3D48" w:rsidRDefault="00415302" w:rsidP="00801547">
      <w:pPr>
        <w:pStyle w:val="textojustificadorecuoprimeiralinhaesp15"/>
        <w:spacing w:before="0" w:beforeAutospacing="0" w:after="0" w:afterAutospacing="0"/>
        <w:ind w:right="567"/>
        <w:rPr>
          <w:rFonts w:ascii="Arial" w:hAnsi="Arial" w:cs="Arial"/>
          <w:color w:val="000000"/>
        </w:rPr>
      </w:pPr>
      <w:r w:rsidRPr="002B3D48">
        <w:rPr>
          <w:rFonts w:ascii="Arial" w:hAnsi="Arial" w:cs="Arial"/>
          <w:color w:val="000000"/>
        </w:rPr>
        <w:t xml:space="preserve">Acórdão </w:t>
      </w:r>
      <w:proofErr w:type="gramStart"/>
      <w:r w:rsidRPr="002B3D48">
        <w:rPr>
          <w:rFonts w:ascii="Arial" w:hAnsi="Arial" w:cs="Arial"/>
          <w:color w:val="000000"/>
        </w:rPr>
        <w:t>n</w:t>
      </w:r>
      <w:r w:rsidR="00C75842" w:rsidRPr="002B3D48">
        <w:rPr>
          <w:rFonts w:ascii="Arial" w:hAnsi="Arial" w:cs="Arial"/>
          <w:color w:val="000000"/>
        </w:rPr>
        <w:t>.</w:t>
      </w:r>
      <w:r w:rsidRPr="002B3D48">
        <w:rPr>
          <w:rFonts w:ascii="Arial" w:hAnsi="Arial" w:cs="Arial"/>
          <w:color w:val="000000"/>
        </w:rPr>
        <w:t xml:space="preserve">º </w:t>
      </w:r>
      <w:r w:rsidR="00C17E32">
        <w:rPr>
          <w:rFonts w:ascii="Arial" w:hAnsi="Arial" w:cs="Arial"/>
          <w:color w:val="000000"/>
        </w:rPr>
        <w:t xml:space="preserve"> </w:t>
      </w:r>
      <w:r w:rsidR="002B3D48" w:rsidRPr="002B3D48">
        <w:rPr>
          <w:rStyle w:val="Forte"/>
          <w:rFonts w:ascii="Arial" w:hAnsi="Arial" w:cs="Arial"/>
          <w:b w:val="0"/>
          <w:color w:val="000000"/>
        </w:rPr>
        <w:t>112</w:t>
      </w:r>
      <w:proofErr w:type="gramEnd"/>
      <w:r w:rsidR="002B3D48" w:rsidRPr="002B3D48">
        <w:rPr>
          <w:rStyle w:val="Forte"/>
          <w:rFonts w:ascii="Arial" w:hAnsi="Arial" w:cs="Arial"/>
          <w:b w:val="0"/>
          <w:color w:val="000000"/>
        </w:rPr>
        <w:t>/2025</w:t>
      </w:r>
      <w:r w:rsidR="002B3D48" w:rsidRPr="002B3D48">
        <w:rPr>
          <w:rStyle w:val="Forte"/>
          <w:rFonts w:ascii="Arial" w:hAnsi="Arial" w:cs="Arial"/>
          <w:color w:val="000000"/>
        </w:rPr>
        <w:t xml:space="preserve"> </w:t>
      </w:r>
      <w:r w:rsidRPr="002B3D48">
        <w:rPr>
          <w:rFonts w:ascii="Arial" w:hAnsi="Arial" w:cs="Arial"/>
        </w:rPr>
        <w:t>do Conselho Superior</w:t>
      </w:r>
      <w:r w:rsidR="00C75842" w:rsidRPr="002B3D48">
        <w:rPr>
          <w:rFonts w:ascii="Arial" w:hAnsi="Arial" w:cs="Arial"/>
          <w:color w:val="000000"/>
        </w:rPr>
        <w:t xml:space="preserve"> </w:t>
      </w:r>
      <w:r w:rsidRPr="002B3D48">
        <w:rPr>
          <w:rFonts w:ascii="Arial" w:hAnsi="Arial" w:cs="Arial"/>
          <w:color w:val="000000"/>
        </w:rPr>
        <w:t xml:space="preserve">(PAT nº </w:t>
      </w:r>
      <w:r w:rsidR="00225476" w:rsidRPr="00225476">
        <w:rPr>
          <w:rFonts w:ascii="Arial" w:hAnsi="Arial" w:cs="Arial"/>
          <w:color w:val="000000"/>
        </w:rPr>
        <w:t>4011603473129</w:t>
      </w:r>
      <w:r w:rsidRPr="002B3D48">
        <w:rPr>
          <w:rFonts w:ascii="Arial" w:hAnsi="Arial" w:cs="Arial"/>
          <w:color w:val="000000"/>
        </w:rPr>
        <w:t>)</w:t>
      </w:r>
    </w:p>
    <w:p w14:paraId="0D6EB918" w14:textId="0FFAA7DB" w:rsidR="00415302" w:rsidRPr="002B3D48" w:rsidRDefault="00415302" w:rsidP="00801547">
      <w:pPr>
        <w:pStyle w:val="textojustificadorecuoprimeiralinhaesp15"/>
        <w:spacing w:before="0" w:beforeAutospacing="0" w:after="0" w:afterAutospacing="0"/>
        <w:ind w:right="567"/>
        <w:rPr>
          <w:rFonts w:ascii="Arial" w:hAnsi="Arial" w:cs="Arial"/>
          <w:color w:val="000000"/>
        </w:rPr>
      </w:pPr>
      <w:r w:rsidRPr="002B3D48">
        <w:rPr>
          <w:rFonts w:ascii="Arial" w:hAnsi="Arial" w:cs="Arial"/>
          <w:color w:val="000000"/>
        </w:rPr>
        <w:t xml:space="preserve">Acórdão </w:t>
      </w:r>
      <w:proofErr w:type="gramStart"/>
      <w:r w:rsidRPr="002B3D48">
        <w:rPr>
          <w:rFonts w:ascii="Arial" w:hAnsi="Arial" w:cs="Arial"/>
          <w:color w:val="000000"/>
        </w:rPr>
        <w:t>n</w:t>
      </w:r>
      <w:r w:rsidR="00C75842" w:rsidRPr="002B3D48">
        <w:rPr>
          <w:rFonts w:ascii="Arial" w:hAnsi="Arial" w:cs="Arial"/>
          <w:color w:val="000000"/>
        </w:rPr>
        <w:t>.</w:t>
      </w:r>
      <w:r w:rsidRPr="002B3D48">
        <w:rPr>
          <w:rFonts w:ascii="Arial" w:hAnsi="Arial" w:cs="Arial"/>
          <w:color w:val="000000"/>
        </w:rPr>
        <w:t xml:space="preserve">º </w:t>
      </w:r>
      <w:r w:rsidR="00C17E32">
        <w:rPr>
          <w:rFonts w:ascii="Arial" w:hAnsi="Arial" w:cs="Arial"/>
          <w:color w:val="000000"/>
        </w:rPr>
        <w:t xml:space="preserve"> </w:t>
      </w:r>
      <w:r w:rsidR="002B3D48" w:rsidRPr="002B3D48">
        <w:rPr>
          <w:rStyle w:val="Forte"/>
          <w:rFonts w:ascii="Arial" w:hAnsi="Arial" w:cs="Arial"/>
          <w:b w:val="0"/>
          <w:color w:val="000000"/>
        </w:rPr>
        <w:t>178</w:t>
      </w:r>
      <w:proofErr w:type="gramEnd"/>
      <w:r w:rsidR="002B3D48" w:rsidRPr="002B3D48">
        <w:rPr>
          <w:rStyle w:val="Forte"/>
          <w:rFonts w:ascii="Arial" w:hAnsi="Arial" w:cs="Arial"/>
          <w:b w:val="0"/>
          <w:color w:val="000000"/>
        </w:rPr>
        <w:t>/2025</w:t>
      </w:r>
      <w:r w:rsidR="002B3D48" w:rsidRPr="002B3D48">
        <w:rPr>
          <w:rStyle w:val="Forte"/>
          <w:rFonts w:ascii="Arial" w:hAnsi="Arial" w:cs="Arial"/>
          <w:color w:val="000000"/>
        </w:rPr>
        <w:t xml:space="preserve"> </w:t>
      </w:r>
      <w:r w:rsidRPr="002B3D48">
        <w:rPr>
          <w:rFonts w:ascii="Arial" w:hAnsi="Arial" w:cs="Arial"/>
        </w:rPr>
        <w:t>do Conselho Superior</w:t>
      </w:r>
      <w:r w:rsidRPr="002B3D48">
        <w:rPr>
          <w:rFonts w:ascii="Arial" w:hAnsi="Arial" w:cs="Arial"/>
          <w:color w:val="000000"/>
        </w:rPr>
        <w:t xml:space="preserve"> (PAT nº </w:t>
      </w:r>
      <w:r w:rsidR="002B3D48" w:rsidRPr="002B3D48">
        <w:rPr>
          <w:rFonts w:ascii="Arial" w:hAnsi="Arial" w:cs="Arial"/>
          <w:color w:val="000000"/>
        </w:rPr>
        <w:t>4011701000853</w:t>
      </w:r>
      <w:r w:rsidRPr="002B3D48">
        <w:rPr>
          <w:rFonts w:ascii="Arial" w:hAnsi="Arial" w:cs="Arial"/>
          <w:color w:val="000000"/>
        </w:rPr>
        <w:t>)</w:t>
      </w:r>
    </w:p>
    <w:p w14:paraId="57BED56C" w14:textId="71544FFF" w:rsidR="00415302" w:rsidRPr="00A03506" w:rsidRDefault="00415302" w:rsidP="00801547">
      <w:pPr>
        <w:pStyle w:val="textojustificadorecuoprimeiralinhaesp15"/>
        <w:spacing w:before="0" w:beforeAutospacing="0" w:after="0" w:afterAutospacing="0"/>
        <w:ind w:right="567"/>
        <w:rPr>
          <w:rFonts w:ascii="Arial" w:hAnsi="Arial" w:cs="Arial"/>
          <w:bCs/>
        </w:rPr>
      </w:pPr>
    </w:p>
    <w:sectPr w:rsidR="00415302" w:rsidRPr="00A03506" w:rsidSect="00876EE5">
      <w:headerReference w:type="default" r:id="rId6"/>
      <w:headerReference w:type="first" r:id="rId7"/>
      <w:footerReference w:type="first" r:id="rId8"/>
      <w:pgSz w:w="11906" w:h="16838"/>
      <w:pgMar w:top="1134" w:right="850" w:bottom="850" w:left="136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50B6609" w14:textId="77777777" w:rsidR="00FF145E" w:rsidRDefault="00FF145E" w:rsidP="00876EE5">
      <w:pPr>
        <w:spacing w:after="0" w:line="240" w:lineRule="auto"/>
      </w:pPr>
      <w:r>
        <w:separator/>
      </w:r>
    </w:p>
  </w:endnote>
  <w:endnote w:type="continuationSeparator" w:id="0">
    <w:p w14:paraId="7BB2545B" w14:textId="77777777" w:rsidR="00FF145E" w:rsidRDefault="00FF145E" w:rsidP="00876E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D6C4DAD" w14:textId="77777777" w:rsidR="00876EE5" w:rsidRPr="00876EE5" w:rsidRDefault="00876EE5" w:rsidP="00876EE5">
    <w:pPr>
      <w:pStyle w:val="Rodap"/>
      <w:pBdr>
        <w:top w:val="single" w:sz="4" w:space="1" w:color="auto"/>
      </w:pBdr>
      <w:jc w:val="center"/>
      <w:rPr>
        <w:rFonts w:ascii="Arial" w:hAnsi="Arial" w:cs="Arial"/>
        <w:sz w:val="20"/>
      </w:rPr>
    </w:pPr>
    <w:r w:rsidRPr="00876EE5">
      <w:rPr>
        <w:rFonts w:ascii="Arial" w:hAnsi="Arial" w:cs="Arial"/>
        <w:sz w:val="20"/>
      </w:rPr>
      <w:t>Conselho Administrativo Tributário - Gerência da Secretaria Geral</w:t>
    </w:r>
  </w:p>
  <w:p w14:paraId="23F40BA6" w14:textId="77777777" w:rsidR="00876EE5" w:rsidRPr="00876EE5" w:rsidRDefault="00876EE5" w:rsidP="00876EE5">
    <w:pPr>
      <w:pStyle w:val="Rodap"/>
      <w:jc w:val="center"/>
      <w:rPr>
        <w:rFonts w:ascii="Arial" w:hAnsi="Arial" w:cs="Arial"/>
        <w:sz w:val="16"/>
      </w:rPr>
    </w:pPr>
    <w:r w:rsidRPr="00876EE5">
      <w:rPr>
        <w:rFonts w:ascii="Arial" w:hAnsi="Arial" w:cs="Arial"/>
        <w:sz w:val="16"/>
      </w:rPr>
      <w:t xml:space="preserve">Av. Vereador José Monteiro, nº 2233, Bloco B, Setor Nova Vila, Goiânia - GO - </w:t>
    </w:r>
    <w:proofErr w:type="spellStart"/>
    <w:r w:rsidRPr="00876EE5">
      <w:rPr>
        <w:rFonts w:ascii="Arial" w:hAnsi="Arial" w:cs="Arial"/>
        <w:sz w:val="16"/>
      </w:rPr>
      <w:t>Cep</w:t>
    </w:r>
    <w:proofErr w:type="spellEnd"/>
    <w:r w:rsidRPr="00876EE5">
      <w:rPr>
        <w:rFonts w:ascii="Arial" w:hAnsi="Arial" w:cs="Arial"/>
        <w:sz w:val="16"/>
      </w:rPr>
      <w:t>: 74.653-900</w:t>
    </w:r>
  </w:p>
  <w:p w14:paraId="28FFA194" w14:textId="77777777" w:rsidR="00876EE5" w:rsidRPr="00876EE5" w:rsidRDefault="00876EE5" w:rsidP="00876EE5">
    <w:pPr>
      <w:pStyle w:val="Rodap"/>
      <w:jc w:val="center"/>
      <w:rPr>
        <w:rFonts w:ascii="Arial" w:hAnsi="Arial" w:cs="Arial"/>
        <w:sz w:val="16"/>
      </w:rPr>
    </w:pPr>
    <w:r w:rsidRPr="00876EE5">
      <w:rPr>
        <w:rFonts w:ascii="Arial" w:hAnsi="Arial" w:cs="Arial"/>
        <w:sz w:val="16"/>
      </w:rPr>
      <w:t>Telefone: (62) 3269-2117</w:t>
    </w:r>
  </w:p>
  <w:p w14:paraId="3018C6E9" w14:textId="77777777" w:rsidR="00876EE5" w:rsidRPr="00876EE5" w:rsidRDefault="00876EE5" w:rsidP="00876EE5">
    <w:pPr>
      <w:pStyle w:val="Rodap"/>
      <w:jc w:val="center"/>
      <w:rPr>
        <w:rFonts w:ascii="Arial" w:hAnsi="Arial" w:cs="Arial"/>
        <w:sz w:val="16"/>
      </w:rPr>
    </w:pPr>
  </w:p>
  <w:p w14:paraId="35AAC1F0" w14:textId="69241BCE" w:rsidR="00876EE5" w:rsidRPr="00876EE5" w:rsidRDefault="00104738" w:rsidP="00876EE5">
    <w:pPr>
      <w:pStyle w:val="Rodap"/>
      <w:jc w:val="right"/>
      <w:rPr>
        <w:rFonts w:ascii="Arial" w:hAnsi="Arial" w:cs="Arial"/>
        <w:sz w:val="10"/>
      </w:rPr>
    </w:pPr>
    <w:r>
      <w:rPr>
        <w:rFonts w:ascii="Arial" w:hAnsi="Arial" w:cs="Arial"/>
        <w:sz w:val="10"/>
      </w:rPr>
      <w:t xml:space="preserve">EXTRATO SÚMULA </w:t>
    </w:r>
    <w:r w:rsidR="006C07B7">
      <w:rPr>
        <w:rFonts w:ascii="Arial" w:hAnsi="Arial" w:cs="Arial"/>
        <w:sz w:val="10"/>
      </w:rPr>
      <w:t>12</w:t>
    </w:r>
    <w:r w:rsidR="002A02AF">
      <w:rPr>
        <w:rFonts w:ascii="Arial" w:hAnsi="Arial" w:cs="Arial"/>
        <w:sz w:val="10"/>
      </w:rPr>
      <w:t>/</w:t>
    </w:r>
    <w:r>
      <w:rPr>
        <w:rFonts w:ascii="Arial" w:hAnsi="Arial" w:cs="Arial"/>
        <w:sz w:val="10"/>
      </w:rPr>
      <w:t xml:space="preserve">2025 – Aplicação </w:t>
    </w:r>
    <w:r w:rsidR="00876EE5" w:rsidRPr="00876EE5">
      <w:rPr>
        <w:rFonts w:ascii="Arial" w:hAnsi="Arial" w:cs="Arial"/>
        <w:sz w:val="10"/>
      </w:rPr>
      <w:t>.</w:t>
    </w:r>
    <w:proofErr w:type="spellStart"/>
    <w:r w:rsidR="00876EE5" w:rsidRPr="00876EE5">
      <w:rPr>
        <w:rFonts w:ascii="Arial" w:hAnsi="Arial" w:cs="Arial"/>
        <w:sz w:val="10"/>
      </w:rPr>
      <w:t>docx</w:t>
    </w:r>
    <w:proofErr w:type="spellEnd"/>
    <w:r w:rsidR="00876EE5" w:rsidRPr="00876EE5">
      <w:rPr>
        <w:rFonts w:ascii="Arial" w:hAnsi="Arial" w:cs="Arial"/>
        <w:sz w:val="10"/>
      </w:rPr>
      <w:t xml:space="preserve">    </w:t>
    </w:r>
    <w:proofErr w:type="spellStart"/>
    <w:r w:rsidR="00876EE5" w:rsidRPr="00876EE5">
      <w:rPr>
        <w:rFonts w:ascii="Arial" w:hAnsi="Arial" w:cs="Arial"/>
        <w:sz w:val="10"/>
      </w:rPr>
      <w:t>viviane.santos</w:t>
    </w:r>
    <w:proofErr w:type="spellEnd"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379362D" w14:textId="77777777" w:rsidR="00FF145E" w:rsidRDefault="00FF145E" w:rsidP="00876EE5">
      <w:pPr>
        <w:spacing w:after="0" w:line="240" w:lineRule="auto"/>
      </w:pPr>
      <w:r>
        <w:separator/>
      </w:r>
    </w:p>
  </w:footnote>
  <w:footnote w:type="continuationSeparator" w:id="0">
    <w:p w14:paraId="68C63863" w14:textId="77777777" w:rsidR="00FF145E" w:rsidRDefault="00FF145E" w:rsidP="00876E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AEC97E6" w14:textId="7A3044C7" w:rsidR="00876EE5" w:rsidRDefault="00876EE5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7C358BC2" wp14:editId="7C84FDC8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6156325" cy="579120"/>
          <wp:effectExtent l="0" t="0" r="0" b="0"/>
          <wp:wrapNone/>
          <wp:docPr id="2" name="Image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56325" cy="5791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38C9994A" w14:textId="77777777" w:rsidR="00876EE5" w:rsidRDefault="00876EE5">
    <w:pPr>
      <w:pStyle w:val="Cabealho"/>
    </w:pPr>
  </w:p>
  <w:p w14:paraId="10466396" w14:textId="77777777" w:rsidR="00876EE5" w:rsidRDefault="00876EE5">
    <w:pPr>
      <w:pStyle w:val="Cabealho"/>
    </w:pPr>
  </w:p>
  <w:p w14:paraId="4AD131F7" w14:textId="77777777" w:rsidR="00876EE5" w:rsidRDefault="00876EE5">
    <w:pPr>
      <w:pStyle w:val="Cabealho"/>
    </w:pPr>
  </w:p>
  <w:p w14:paraId="206C40DF" w14:textId="77777777" w:rsidR="00876EE5" w:rsidRDefault="00876EE5">
    <w:pPr>
      <w:pStyle w:val="Cabealho"/>
    </w:pPr>
  </w:p>
  <w:p w14:paraId="74112D64" w14:textId="77777777" w:rsidR="00876EE5" w:rsidRDefault="00876EE5">
    <w:pPr>
      <w:pStyle w:val="Cabealho"/>
    </w:pPr>
  </w:p>
  <w:p w14:paraId="60EFA886" w14:textId="740161C8" w:rsidR="00876EE5" w:rsidRDefault="00876EE5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B9B0884" w14:textId="68EA1E10" w:rsidR="00876EE5" w:rsidRDefault="00876EE5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60288" behindDoc="0" locked="0" layoutInCell="1" allowOverlap="1" wp14:anchorId="6438C813" wp14:editId="5F432A8D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36576" cy="36576"/>
          <wp:effectExtent l="0" t="0" r="1905" b="1905"/>
          <wp:wrapNone/>
          <wp:docPr id="3" name="Imagem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6576" cy="3657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pt-BR"/>
      </w:rPr>
      <w:drawing>
        <wp:anchor distT="0" distB="0" distL="114300" distR="114300" simplePos="0" relativeHeight="251658240" behindDoc="0" locked="0" layoutInCell="1" allowOverlap="1" wp14:anchorId="1F22E628" wp14:editId="0C94438F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6156325" cy="579120"/>
          <wp:effectExtent l="0" t="0" r="0" b="0"/>
          <wp:wrapNone/>
          <wp:docPr id="1" name="Imagem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56325" cy="5791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3C7809D9" w14:textId="77777777" w:rsidR="00876EE5" w:rsidRDefault="00876EE5">
    <w:pPr>
      <w:pStyle w:val="Cabealho"/>
    </w:pPr>
  </w:p>
  <w:p w14:paraId="07292745" w14:textId="77777777" w:rsidR="00876EE5" w:rsidRDefault="00876EE5">
    <w:pPr>
      <w:pStyle w:val="Cabealho"/>
    </w:pPr>
  </w:p>
  <w:p w14:paraId="7A97EA53" w14:textId="77777777" w:rsidR="00876EE5" w:rsidRDefault="00876EE5">
    <w:pPr>
      <w:pStyle w:val="Cabealho"/>
    </w:pPr>
  </w:p>
  <w:p w14:paraId="3931BC88" w14:textId="77777777" w:rsidR="00876EE5" w:rsidRDefault="00876EE5">
    <w:pPr>
      <w:pStyle w:val="Cabealho"/>
    </w:pPr>
  </w:p>
  <w:p w14:paraId="49B1E2D3" w14:textId="77777777" w:rsidR="00876EE5" w:rsidRDefault="00876EE5">
    <w:pPr>
      <w:pStyle w:val="Cabealho"/>
    </w:pPr>
  </w:p>
  <w:p w14:paraId="6802B9A3" w14:textId="441A8D77" w:rsidR="00876EE5" w:rsidRDefault="00876EE5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2DAB"/>
    <w:rsid w:val="000410CB"/>
    <w:rsid w:val="00073629"/>
    <w:rsid w:val="00081C07"/>
    <w:rsid w:val="000F43E0"/>
    <w:rsid w:val="000F685B"/>
    <w:rsid w:val="00104738"/>
    <w:rsid w:val="00170E43"/>
    <w:rsid w:val="001747EB"/>
    <w:rsid w:val="0019493C"/>
    <w:rsid w:val="001A58E3"/>
    <w:rsid w:val="001E040F"/>
    <w:rsid w:val="001E305C"/>
    <w:rsid w:val="00225476"/>
    <w:rsid w:val="0029673C"/>
    <w:rsid w:val="002A02AF"/>
    <w:rsid w:val="002A6C2F"/>
    <w:rsid w:val="002B3D48"/>
    <w:rsid w:val="002C3B0E"/>
    <w:rsid w:val="002F69C0"/>
    <w:rsid w:val="00307AE7"/>
    <w:rsid w:val="00312DAB"/>
    <w:rsid w:val="003561CB"/>
    <w:rsid w:val="00415302"/>
    <w:rsid w:val="00441259"/>
    <w:rsid w:val="0049446E"/>
    <w:rsid w:val="004A785B"/>
    <w:rsid w:val="00513DF3"/>
    <w:rsid w:val="00532FBC"/>
    <w:rsid w:val="00543258"/>
    <w:rsid w:val="005433E7"/>
    <w:rsid w:val="005A1A44"/>
    <w:rsid w:val="005B1CD3"/>
    <w:rsid w:val="005E11C7"/>
    <w:rsid w:val="005F256A"/>
    <w:rsid w:val="005F7134"/>
    <w:rsid w:val="00623B78"/>
    <w:rsid w:val="0062575F"/>
    <w:rsid w:val="006B3101"/>
    <w:rsid w:val="006C07B7"/>
    <w:rsid w:val="006C70A1"/>
    <w:rsid w:val="00781AD7"/>
    <w:rsid w:val="007A6329"/>
    <w:rsid w:val="00801547"/>
    <w:rsid w:val="008406A5"/>
    <w:rsid w:val="00841FEC"/>
    <w:rsid w:val="00861234"/>
    <w:rsid w:val="00876EE5"/>
    <w:rsid w:val="008844B1"/>
    <w:rsid w:val="00884C18"/>
    <w:rsid w:val="009058DD"/>
    <w:rsid w:val="009139F8"/>
    <w:rsid w:val="0092309E"/>
    <w:rsid w:val="009607E0"/>
    <w:rsid w:val="009C57BA"/>
    <w:rsid w:val="009E7284"/>
    <w:rsid w:val="00A03506"/>
    <w:rsid w:val="00A80853"/>
    <w:rsid w:val="00A92B6F"/>
    <w:rsid w:val="00AA579C"/>
    <w:rsid w:val="00AE43DF"/>
    <w:rsid w:val="00AF4D05"/>
    <w:rsid w:val="00B3499B"/>
    <w:rsid w:val="00B93156"/>
    <w:rsid w:val="00BA66F2"/>
    <w:rsid w:val="00C17E32"/>
    <w:rsid w:val="00C269C3"/>
    <w:rsid w:val="00C75842"/>
    <w:rsid w:val="00D11FBD"/>
    <w:rsid w:val="00D4716C"/>
    <w:rsid w:val="00DD700C"/>
    <w:rsid w:val="00E21981"/>
    <w:rsid w:val="00E9219D"/>
    <w:rsid w:val="00E96058"/>
    <w:rsid w:val="00EA1F39"/>
    <w:rsid w:val="00F0759D"/>
    <w:rsid w:val="00F57635"/>
    <w:rsid w:val="00FA1A25"/>
    <w:rsid w:val="00FF1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9911A3F"/>
  <w15:chartTrackingRefBased/>
  <w15:docId w15:val="{98BCC614-D592-4DAE-ABD4-4342028D8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76E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76EE5"/>
  </w:style>
  <w:style w:type="paragraph" w:styleId="Rodap">
    <w:name w:val="footer"/>
    <w:basedOn w:val="Normal"/>
    <w:link w:val="RodapChar"/>
    <w:uiPriority w:val="99"/>
    <w:unhideWhenUsed/>
    <w:rsid w:val="00876E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76EE5"/>
  </w:style>
  <w:style w:type="paragraph" w:customStyle="1" w:styleId="textojustificadorecuoprimeiralinhaesp15">
    <w:name w:val="texto_justificado_recuo_primeira_linha_esp15"/>
    <w:basedOn w:val="Normal"/>
    <w:rsid w:val="004153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0154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01547"/>
    <w:rPr>
      <w:rFonts w:ascii="Segoe UI" w:hAnsi="Segoe UI" w:cs="Segoe UI"/>
      <w:sz w:val="18"/>
      <w:szCs w:val="18"/>
    </w:rPr>
  </w:style>
  <w:style w:type="character" w:styleId="Forte">
    <w:name w:val="Strong"/>
    <w:basedOn w:val="Fontepargpadro"/>
    <w:uiPriority w:val="22"/>
    <w:qFormat/>
    <w:rsid w:val="0062575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199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1</Pages>
  <Words>248</Words>
  <Characters>1344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Nome</dc:creator>
  <cp:keywords/>
  <dc:description/>
  <cp:lastModifiedBy>Viviane Rodrigues Dos Santos</cp:lastModifiedBy>
  <cp:revision>7</cp:revision>
  <cp:lastPrinted>2025-10-22T12:15:00Z</cp:lastPrinted>
  <dcterms:created xsi:type="dcterms:W3CDTF">2025-10-20T19:36:00Z</dcterms:created>
  <dcterms:modified xsi:type="dcterms:W3CDTF">2025-10-22T13:25:00Z</dcterms:modified>
</cp:coreProperties>
</file>