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heading=h.9wan6ayqm2m" w:id="0"/>
      <w:bookmarkEnd w:id="0"/>
      <w:r w:rsidDel="00000000" w:rsidR="00000000" w:rsidRPr="00000000">
        <w:rPr>
          <w:rtl w:val="0"/>
        </w:rPr>
      </w:r>
    </w:p>
    <w:tbl>
      <w:tblPr>
        <w:tblStyle w:val="Table1"/>
        <w:tblW w:w="10206.0" w:type="dxa"/>
        <w:jc w:val="left"/>
        <w:tblLayout w:type="fixed"/>
        <w:tblLook w:val="0000"/>
      </w:tblPr>
      <w:tblGrid>
        <w:gridCol w:w="10206"/>
        <w:tblGridChange w:id="0">
          <w:tblGrid>
            <w:gridCol w:w="1020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1"/>
                <w:bCs w:val="1"/>
                <w:i w:val="0"/>
                <w:iCs w:val="0"/>
                <w:smallCaps w:val="0"/>
                <w:strike w:val="0"/>
                <w:color w:val="c9211e"/>
                <w:sz w:val="22"/>
                <w:szCs w:val="22"/>
                <w:highlight w:val="yellow"/>
                <w:u w:val="none"/>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4"/>
                <w:szCs w:val="24"/>
                <w:highlight w:val="yellow"/>
                <w:u w:val="none"/>
                <w:vertAlign w:val="baseline"/>
                <w:rtl w:val="0"/>
              </w:rPr>
              <w:t xml:space="preserve">Observações e instruções para os servidores responsáveis pela adequação deste documento:</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1 - Os textos e caracteres que estão destacados na cor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vermelha</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serão substituídos com dados e informações específicos do Município e, após, permanecerão apenas com a cor padrão (preta);</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2 - De forma semelhante, </w:t>
            </w:r>
            <w:r w:rsidDel="00000000" w:rsidR="00000000" w:rsidRPr="00000000">
              <w:rPr>
                <w:rFonts w:ascii="Calibri" w:cs="Calibri" w:eastAsia="Calibri" w:hAnsi="Calibri"/>
                <w:b w:val="1"/>
                <w:bCs w:val="1"/>
                <w:i w:val="0"/>
                <w:iCs w:val="0"/>
                <w:smallCaps w:val="0"/>
                <w:strike w:val="0"/>
                <w:color w:val="ff0000"/>
                <w:sz w:val="24"/>
                <w:szCs w:val="24"/>
                <w:highlight w:val="yellow"/>
                <w:u w:val="none"/>
                <w:vertAlign w:val="baseline"/>
                <w:rtl w:val="0"/>
              </w:rPr>
              <w:t xml:space="preserve">estas 2 (duas) observações não farão parte do Decreto</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a ser publicado e deverá ser excluído após a leitura.</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4"/>
          <w:szCs w:val="24"/>
          <w:highlight w:val="yellow"/>
          <w:u w:val="none"/>
          <w:vertAlign w:val="baseline"/>
          <w:rtl w:val="0"/>
        </w:rPr>
        <w:t xml:space="preserve">MODELO</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PROGRAMA DE </w:t>
      </w:r>
      <w:r w:rsidDel="00000000" w:rsidR="00000000" w:rsidRPr="00000000">
        <w:rPr>
          <w:rFonts w:ascii="Calibri" w:cs="Calibri" w:eastAsia="Calibri" w:hAnsi="Calibri"/>
          <w:b w:val="1"/>
          <w:bCs w:val="1"/>
          <w:i w:val="1"/>
          <w:iCs w:val="1"/>
          <w:smallCaps w:val="0"/>
          <w:strike w:val="0"/>
          <w:color w:val="000000"/>
          <w:sz w:val="24"/>
          <w:szCs w:val="24"/>
          <w:u w:val="none"/>
          <w:shd w:fill="auto" w:val="clear"/>
          <w:vertAlign w:val="baseline"/>
          <w:rtl w:val="0"/>
        </w:rPr>
        <w:t xml:space="preserve">COMPLIANCE</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PÚBLICO</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GESTÃO DE RISCOS</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bookmarkStart w:colFirst="0" w:colLast="0" w:name="_heading=h.gjdgxs" w:id="1"/>
      <w:bookmarkEnd w:id="1"/>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ESTABELECIMENTO DO ESCOPO, CONTEXTO, CRITÉRIOS</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PREFEITURA MUNICIPAL DE </w:t>
      </w:r>
      <w:r w:rsidDel="00000000" w:rsidR="00000000" w:rsidRPr="00000000">
        <w:rPr>
          <w:rFonts w:ascii="Calibri" w:cs="Calibri" w:eastAsia="Calibri" w:hAnsi="Calibri"/>
          <w:b w:val="1"/>
          <w:bCs w:val="1"/>
          <w:i w:val="0"/>
          <w:iCs w:val="0"/>
          <w:smallCaps w:val="0"/>
          <w:strike w:val="0"/>
          <w:color w:val="ff3838"/>
          <w:sz w:val="24"/>
          <w:szCs w:val="24"/>
          <w:u w:val="none"/>
          <w:shd w:fill="auto" w:val="clear"/>
          <w:vertAlign w:val="baseline"/>
          <w:rtl w:val="0"/>
        </w:rPr>
        <w:t xml:space="preserve">XXXXXXXX</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ff3838"/>
          <w:sz w:val="24"/>
          <w:szCs w:val="24"/>
          <w:u w:val="none"/>
          <w:shd w:fill="auto" w:val="clear"/>
          <w:vertAlign w:val="baseline"/>
          <w:rtl w:val="0"/>
        </w:rPr>
        <w:t xml:space="preserve">XXXXX (MÊS)</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202</w:t>
      </w:r>
      <w:r w:rsidDel="00000000" w:rsidR="00000000" w:rsidRPr="00000000">
        <w:rPr>
          <w:rFonts w:ascii="Calibri" w:cs="Calibri" w:eastAsia="Calibri" w:hAnsi="Calibri"/>
          <w:b w:val="1"/>
          <w:bCs w:val="1"/>
          <w:sz w:val="24"/>
          <w:szCs w:val="24"/>
          <w:rtl w:val="0"/>
        </w:rPr>
        <w:t xml:space="preserve">6</w:t>
      </w:r>
      <w:r w:rsidDel="00000000" w:rsidR="00000000" w:rsidRPr="00000000">
        <w:br w:type="page"/>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HISTÓRICO DAS VERSÕES</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bl>
      <w:tblPr>
        <w:tblStyle w:val="Table2"/>
        <w:tblW w:w="10259.0" w:type="dxa"/>
        <w:jc w:val="left"/>
        <w:tblInd w:w="-54.0" w:type="dxa"/>
        <w:tblLayout w:type="fixed"/>
        <w:tblLook w:val="0600"/>
      </w:tblPr>
      <w:tblGrid>
        <w:gridCol w:w="1524"/>
        <w:gridCol w:w="976"/>
        <w:gridCol w:w="4025"/>
        <w:gridCol w:w="3734"/>
        <w:tblGridChange w:id="0">
          <w:tblGrid>
            <w:gridCol w:w="1524"/>
            <w:gridCol w:w="976"/>
            <w:gridCol w:w="4025"/>
            <w:gridCol w:w="3734"/>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cccccc" w:val="clear"/>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DATA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cccccc" w:val="clear"/>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VERSÃO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cccccc" w:val="clear"/>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DESCRIÇÃO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cccccc" w:val="clear"/>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RESPONSÁVEL</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DIA</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MÊS</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/202</w:t>
            </w:r>
            <w:r w:rsidDel="00000000" w:rsidR="00000000" w:rsidRPr="00000000">
              <w:rPr>
                <w:rFonts w:ascii="Calibri" w:cs="Calibri" w:eastAsia="Calibri" w:hAnsi="Calibri"/>
                <w:sz w:val="20"/>
                <w:szCs w:val="20"/>
                <w:rtl w:val="0"/>
              </w:rPr>
              <w:t xml:space="preserve">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Implantação da Gestão de Riscos na Secretaria de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na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 Licitação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 (nome do servidor que elaborou este documento)</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tcBorders>
            <w:shd w:fill="auto" w:val="clear"/>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tcBorders>
            <w:shd w:fill="auto" w:val="clea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02</w:t>
            </w:r>
          </w:p>
        </w:tc>
        <w:tc>
          <w:tcPr>
            <w:tcBorders>
              <w:top w:color="000000" w:space="0" w:sz="8" w:val="single"/>
              <w:left w:color="000000" w:space="0" w:sz="8" w:val="single"/>
              <w:bottom w:color="000000" w:space="0" w:sz="8" w:val="single"/>
            </w:tcBorders>
            <w:shd w:fill="auto" w:val="clear"/>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76"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SUMÁRIO</w:t>
      </w:r>
    </w:p>
    <w:tbl>
      <w:tblPr>
        <w:tblStyle w:val="Table3"/>
        <w:tblW w:w="10206.0" w:type="dxa"/>
        <w:jc w:val="left"/>
        <w:tblLayout w:type="fixed"/>
        <w:tblLook w:val="0000"/>
      </w:tblPr>
      <w:tblGrid>
        <w:gridCol w:w="564"/>
        <w:gridCol w:w="547"/>
        <w:gridCol w:w="598"/>
        <w:gridCol w:w="7723"/>
        <w:gridCol w:w="774"/>
        <w:tblGridChange w:id="0">
          <w:tblGrid>
            <w:gridCol w:w="564"/>
            <w:gridCol w:w="547"/>
            <w:gridCol w:w="598"/>
            <w:gridCol w:w="7723"/>
            <w:gridCol w:w="774"/>
          </w:tblGrid>
        </w:tblGridChange>
      </w:tblGrid>
      <w:tr>
        <w:trPr>
          <w:cantSplit w:val="0"/>
          <w:tblHeader w:val="0"/>
        </w:trPr>
        <w:tc>
          <w:tcPr/>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1.</w:t>
            </w:r>
            <w:r w:rsidDel="00000000" w:rsidR="00000000" w:rsidRPr="00000000">
              <w:rPr>
                <w:rtl w:val="0"/>
              </w:rPr>
            </w:r>
          </w:p>
        </w:tc>
        <w:tc>
          <w:tcPr>
            <w:gridSpan w:val="3"/>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hyperlink w:anchor="_heading=h.1fob9te">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INTRODUÇÃO ………………………………………………………………………………………………………………………………</w:t>
              </w:r>
            </w:hyperlink>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w:t>
            </w:r>
            <w:r w:rsidDel="00000000" w:rsidR="00000000" w:rsidRPr="00000000">
              <w:rPr>
                <w:rtl w:val="0"/>
              </w:rPr>
            </w:r>
          </w:p>
        </w:tc>
        <w:tc>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4</w:t>
            </w:r>
            <w:r w:rsidDel="00000000" w:rsidR="00000000" w:rsidRPr="00000000">
              <w:rPr>
                <w:rtl w:val="0"/>
              </w:rPr>
            </w:r>
          </w:p>
        </w:tc>
      </w:tr>
      <w:tr>
        <w:trPr>
          <w:cantSplit w:val="0"/>
          <w:tblHeader w:val="0"/>
        </w:trPr>
        <w:tc>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2.</w:t>
            </w:r>
            <w:r w:rsidDel="00000000" w:rsidR="00000000" w:rsidRPr="00000000">
              <w:rPr>
                <w:rtl w:val="0"/>
              </w:rPr>
            </w:r>
          </w:p>
        </w:tc>
        <w:tc>
          <w:tcPr>
            <w:gridSpan w:val="3"/>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hyperlink w:anchor="_heading=h.2et92p0">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DEFINIÇÃO DO ESCOPO ………………………………………………………………………………………………………………</w:t>
              </w:r>
            </w:hyperlink>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w:t>
            </w:r>
            <w:r w:rsidDel="00000000" w:rsidR="00000000" w:rsidRPr="00000000">
              <w:rPr>
                <w:rtl w:val="0"/>
              </w:rPr>
            </w:r>
          </w:p>
        </w:tc>
        <w:tc>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5</w:t>
            </w:r>
            <w:r w:rsidDel="00000000" w:rsidR="00000000" w:rsidRPr="00000000">
              <w:rPr>
                <w:rtl w:val="0"/>
              </w:rPr>
            </w:r>
          </w:p>
        </w:tc>
      </w:tr>
      <w:tr>
        <w:trPr>
          <w:cantSplit w:val="0"/>
          <w:tblHeader w:val="0"/>
        </w:trPr>
        <w:tc>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3.</w:t>
            </w:r>
            <w:r w:rsidDel="00000000" w:rsidR="00000000" w:rsidRPr="00000000">
              <w:rPr>
                <w:rtl w:val="0"/>
              </w:rPr>
            </w:r>
          </w:p>
        </w:tc>
        <w:tc>
          <w:tcPr>
            <w:gridSpan w:val="3"/>
          </w:tcPr>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AMBIENTE E EOBJETIVOS ……………………………………………………………………………………………………………..</w:t>
            </w:r>
            <w:r w:rsidDel="00000000" w:rsidR="00000000" w:rsidRPr="00000000">
              <w:rPr>
                <w:rtl w:val="0"/>
              </w:rPr>
            </w:r>
          </w:p>
        </w:tc>
        <w:tc>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6</w:t>
            </w:r>
            <w:r w:rsidDel="00000000" w:rsidR="00000000" w:rsidRPr="00000000">
              <w:rPr>
                <w:rtl w:val="0"/>
              </w:rPr>
            </w:r>
          </w:p>
        </w:tc>
      </w:tr>
      <w:tr>
        <w:trPr>
          <w:cantSplit w:val="0"/>
          <w:tblHeader w:val="0"/>
        </w:trPr>
        <w:tc>
          <w:tcPr/>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3.1</w:t>
            </w:r>
          </w:p>
        </w:tc>
        <w:tc>
          <w:tcPr>
            <w:gridSpan w:val="2"/>
          </w:tcPr>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Informações sobre o ambiente e fixação de objetivos……………………………………………………………..</w:t>
            </w:r>
          </w:p>
        </w:tc>
        <w:tc>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6</w:t>
            </w:r>
            <w:r w:rsidDel="00000000" w:rsidR="00000000" w:rsidRPr="00000000">
              <w:rPr>
                <w:rtl w:val="0"/>
              </w:rPr>
            </w:r>
          </w:p>
        </w:tc>
      </w:tr>
      <w:tr>
        <w:trPr>
          <w:cantSplit w:val="0"/>
          <w:tblHeader w:val="0"/>
        </w:trPr>
        <w:tc>
          <w:tcPr/>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4.</w:t>
            </w:r>
            <w:r w:rsidDel="00000000" w:rsidR="00000000" w:rsidRPr="00000000">
              <w:rPr>
                <w:rtl w:val="0"/>
              </w:rPr>
            </w:r>
          </w:p>
        </w:tc>
        <w:tc>
          <w:tcPr>
            <w:gridSpan w:val="3"/>
          </w:tcPr>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hyperlink w:anchor="_heading=h.3dy6vkm">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CONTEXTO INTERNO E EXTERNO DA </w:t>
              </w:r>
            </w:hyperlink>
            <w:hyperlink w:anchor="_heading=h.3dy6vkm">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 DE</w:t>
              </w:r>
            </w:hyperlink>
            <w:hyperlink w:anchor="_heading=h.3dy6vkm">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 LICITAÇÃOO MUNICÍPIO ……………………………………………………………………………………………………………………………………………………</w:t>
              </w:r>
            </w:hyperlink>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w:t>
            </w:r>
            <w:r w:rsidDel="00000000" w:rsidR="00000000" w:rsidRPr="00000000">
              <w:rPr>
                <w:rtl w:val="0"/>
              </w:rPr>
            </w:r>
          </w:p>
        </w:tc>
        <w:tc>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7</w:t>
            </w:r>
            <w:r w:rsidDel="00000000" w:rsidR="00000000" w:rsidRPr="00000000">
              <w:rPr>
                <w:rtl w:val="0"/>
              </w:rPr>
            </w:r>
          </w:p>
        </w:tc>
      </w:tr>
      <w:tr>
        <w:trPr>
          <w:cantSplit w:val="0"/>
          <w:tblHeader w:val="0"/>
        </w:trPr>
        <w:tc>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4.1</w:t>
            </w:r>
          </w:p>
        </w:tc>
        <w:tc>
          <w:tcPr>
            <w:gridSpan w:val="2"/>
          </w:tcPr>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Organograma da Prefeitura Municipal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7</w:t>
            </w:r>
            <w:r w:rsidDel="00000000" w:rsidR="00000000" w:rsidRPr="00000000">
              <w:rPr>
                <w:rtl w:val="0"/>
              </w:rPr>
            </w:r>
          </w:p>
        </w:tc>
      </w:tr>
      <w:tr>
        <w:trPr>
          <w:cantSplit w:val="0"/>
          <w:tblHeader w:val="0"/>
        </w:trPr>
        <w:tc>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4.2</w:t>
            </w:r>
          </w:p>
        </w:tc>
        <w:tc>
          <w:tcPr>
            <w:gridSpan w:val="2"/>
          </w:tcPr>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Organograma da Secretaria Municipal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8</w:t>
            </w:r>
            <w:r w:rsidDel="00000000" w:rsidR="00000000" w:rsidRPr="00000000">
              <w:rPr>
                <w:rtl w:val="0"/>
              </w:rPr>
            </w:r>
          </w:p>
        </w:tc>
      </w:tr>
      <w:tr>
        <w:trPr>
          <w:cantSplit w:val="0"/>
          <w:tblHeader w:val="0"/>
        </w:trPr>
        <w:tc>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4.3</w:t>
            </w:r>
          </w:p>
        </w:tc>
        <w:tc>
          <w:tcPr>
            <w:gridSpan w:val="2"/>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Organograma da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Departamento / Gerência / Divisão / Coordenação / Setor / Área</w:t>
            </w:r>
            <w:r w:rsidDel="00000000" w:rsidR="00000000" w:rsidRPr="00000000">
              <w:rPr>
                <w:rFonts w:ascii="Calibri" w:cs="Calibri" w:eastAsia="Calibri" w:hAnsi="Calibri"/>
                <w:b w:val="0"/>
                <w:bCs w:val="0"/>
                <w:i w:val="0"/>
                <w:iCs w:val="0"/>
                <w:smallCaps w:val="0"/>
                <w:strike w:val="0"/>
                <w:color w:val="729fcf"/>
                <w:sz w:val="20"/>
                <w:szCs w:val="2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de  Licitação ………………………………………………………………………………..</w:t>
            </w:r>
          </w:p>
        </w:tc>
        <w:tc>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9</w:t>
            </w:r>
            <w:r w:rsidDel="00000000" w:rsidR="00000000" w:rsidRPr="00000000">
              <w:rPr>
                <w:rtl w:val="0"/>
              </w:rPr>
            </w:r>
          </w:p>
        </w:tc>
      </w:tr>
      <w:tr>
        <w:trPr>
          <w:cantSplit w:val="0"/>
          <w:tblHeader w:val="0"/>
        </w:trPr>
        <w:tc>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4.4</w:t>
            </w:r>
          </w:p>
        </w:tc>
        <w:tc>
          <w:tcPr>
            <w:gridSpan w:val="2"/>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Fluxograma da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0"/>
                <w:bCs w:val="0"/>
                <w:i w:val="0"/>
                <w:iCs w:val="0"/>
                <w:smallCaps w:val="0"/>
                <w:strike w:val="0"/>
                <w:color w:val="729fcf"/>
                <w:sz w:val="20"/>
                <w:szCs w:val="2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de  Licitação ………………………………………………………………………………………………………………………………………………..</w:t>
            </w:r>
          </w:p>
        </w:tc>
        <w:tc>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10</w:t>
            </w:r>
            <w:r w:rsidDel="00000000" w:rsidR="00000000" w:rsidRPr="00000000">
              <w:rPr>
                <w:rtl w:val="0"/>
              </w:rPr>
            </w:r>
          </w:p>
        </w:tc>
      </w:tr>
      <w:tr>
        <w:trPr>
          <w:cantSplit w:val="0"/>
          <w:tblHeader w:val="0"/>
        </w:trPr>
        <w:tc>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w:t>
            </w:r>
            <w:hyperlink w:anchor="_heading=h.35nkun2">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5</w:t>
            </w:r>
            <w:r w:rsidDel="00000000" w:rsidR="00000000" w:rsidRPr="00000000">
              <w:rPr>
                <w:rtl w:val="0"/>
              </w:rPr>
            </w:r>
          </w:p>
        </w:tc>
        <w:tc>
          <w:tcPr>
            <w:gridSpan w:val="2"/>
          </w:tcPr>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hyperlink w:anchor="_heading=h.35nkun2">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Partes interessadas internas e externas (Stakeholders) ………………………………………………………</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t>
            </w:r>
            <w:r w:rsidDel="00000000" w:rsidR="00000000" w:rsidRPr="00000000">
              <w:rPr>
                <w:rtl w:val="0"/>
              </w:rPr>
            </w:r>
          </w:p>
        </w:tc>
        <w:tc>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12</w:t>
            </w:r>
            <w:r w:rsidDel="00000000" w:rsidR="00000000" w:rsidRPr="00000000">
              <w:rPr>
                <w:rtl w:val="0"/>
              </w:rPr>
            </w:r>
          </w:p>
        </w:tc>
      </w:tr>
      <w:tr>
        <w:trPr>
          <w:cantSplit w:val="0"/>
          <w:tblHeader w:val="0"/>
        </w:trPr>
        <w:tc>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w:t>
            </w:r>
            <w:hyperlink w:anchor="_heading=h.17dp8vu">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6</w:t>
            </w:r>
            <w:r w:rsidDel="00000000" w:rsidR="00000000" w:rsidRPr="00000000">
              <w:rPr>
                <w:rtl w:val="0"/>
              </w:rPr>
            </w:r>
          </w:p>
        </w:tc>
        <w:tc>
          <w:tcPr>
            <w:gridSpan w:val="2"/>
          </w:tcPr>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hyperlink w:anchor="_heading=h.17dp8vu">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Legislações que regulam o escopo definido</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r w:rsidDel="00000000" w:rsidR="00000000" w:rsidRPr="00000000">
              <w:rPr>
                <w:rtl w:val="0"/>
              </w:rPr>
            </w:r>
          </w:p>
        </w:tc>
        <w:tc>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13</w:t>
            </w:r>
            <w:r w:rsidDel="00000000" w:rsidR="00000000" w:rsidRPr="00000000">
              <w:rPr>
                <w:rtl w:val="0"/>
              </w:rPr>
            </w:r>
          </w:p>
        </w:tc>
      </w:tr>
      <w:tr>
        <w:trPr>
          <w:cantSplit w:val="0"/>
          <w:tblHeader w:val="0"/>
        </w:trPr>
        <w:tc>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4.6.1</w:t>
            </w:r>
          </w:p>
        </w:tc>
        <w:tc>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Legislação Federal ……………………………………………………………………………………………………….</w:t>
            </w:r>
          </w:p>
        </w:tc>
        <w:tc>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13</w:t>
            </w:r>
            <w:r w:rsidDel="00000000" w:rsidR="00000000" w:rsidRPr="00000000">
              <w:rPr>
                <w:rtl w:val="0"/>
              </w:rPr>
            </w:r>
          </w:p>
        </w:tc>
      </w:tr>
      <w:tr>
        <w:trPr>
          <w:cantSplit w:val="0"/>
          <w:tblHeader w:val="0"/>
        </w:trPr>
        <w:tc>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4.6.2</w:t>
            </w:r>
          </w:p>
        </w:tc>
        <w:tc>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Legislação Estadual ……………………………………………………………………………………………………..</w:t>
            </w:r>
          </w:p>
        </w:tc>
        <w:tc>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15</w:t>
            </w:r>
            <w:r w:rsidDel="00000000" w:rsidR="00000000" w:rsidRPr="00000000">
              <w:rPr>
                <w:rtl w:val="0"/>
              </w:rPr>
            </w:r>
          </w:p>
        </w:tc>
      </w:tr>
      <w:tr>
        <w:trPr>
          <w:cantSplit w:val="0"/>
          <w:tblHeader w:val="0"/>
        </w:trPr>
        <w:tc>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4.6.3</w:t>
            </w:r>
          </w:p>
        </w:tc>
        <w:tc>
          <w:tcPr/>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Legislação Municipal …………………………………………………………………………………………………...</w:t>
            </w:r>
          </w:p>
        </w:tc>
        <w:tc>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17</w:t>
            </w:r>
            <w:r w:rsidDel="00000000" w:rsidR="00000000" w:rsidRPr="00000000">
              <w:rPr>
                <w:rtl w:val="0"/>
              </w:rPr>
            </w:r>
          </w:p>
        </w:tc>
      </w:tr>
      <w:tr>
        <w:trPr>
          <w:cantSplit w:val="0"/>
          <w:tblHeader w:val="0"/>
        </w:trPr>
        <w:tc>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4.7</w:t>
            </w:r>
          </w:p>
        </w:tc>
        <w:tc>
          <w:tcPr>
            <w:gridSpan w:val="2"/>
          </w:tcPr>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Servidores e atividades desenvolvidas na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Gerência / Coordenação / Setor / Área de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Licitação ………………………………………………………………………………..</w:t>
            </w:r>
            <w:r w:rsidDel="00000000" w:rsidR="00000000" w:rsidRPr="00000000">
              <w:rPr>
                <w:rtl w:val="0"/>
              </w:rPr>
            </w:r>
          </w:p>
        </w:tc>
        <w:tc>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18</w:t>
            </w:r>
            <w:r w:rsidDel="00000000" w:rsidR="00000000" w:rsidRPr="00000000">
              <w:rPr>
                <w:rtl w:val="0"/>
              </w:rPr>
            </w:r>
          </w:p>
        </w:tc>
      </w:tr>
      <w:tr>
        <w:trPr>
          <w:cantSplit w:val="0"/>
          <w:tblHeader w:val="0"/>
        </w:trPr>
        <w:tc>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4.8</w:t>
            </w:r>
            <w:r w:rsidDel="00000000" w:rsidR="00000000" w:rsidRPr="00000000">
              <w:rPr>
                <w:rtl w:val="0"/>
              </w:rPr>
            </w:r>
          </w:p>
        </w:tc>
        <w:tc>
          <w:tcPr>
            <w:gridSpan w:val="2"/>
          </w:tcPr>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Servidores que realizaram cursos ou treinamentos nos 4 (quatro) últimos anos na</w:t>
            </w:r>
            <w:r w:rsidDel="00000000" w:rsidR="00000000" w:rsidRPr="00000000">
              <w:rPr>
                <w:rFonts w:ascii="Calibri" w:cs="Calibri" w:eastAsia="Calibri" w:hAnsi="Calibri"/>
                <w:b w:val="0"/>
                <w:bCs w:val="0"/>
                <w:i w:val="0"/>
                <w:iCs w:val="0"/>
                <w:smallCaps w:val="0"/>
                <w:strike w:val="0"/>
                <w:color w:val="729fcf"/>
                <w:sz w:val="20"/>
                <w:szCs w:val="2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Gerência / Coordenação / Setor / Área</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 Licitação ………………………………………………………………………………………………………………………………………………..</w:t>
            </w:r>
            <w:r w:rsidDel="00000000" w:rsidR="00000000" w:rsidRPr="00000000">
              <w:rPr>
                <w:rtl w:val="0"/>
              </w:rPr>
            </w:r>
          </w:p>
        </w:tc>
        <w:tc>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19</w:t>
            </w:r>
            <w:r w:rsidDel="00000000" w:rsidR="00000000" w:rsidRPr="00000000">
              <w:rPr>
                <w:rtl w:val="0"/>
              </w:rPr>
            </w:r>
          </w:p>
        </w:tc>
      </w:tr>
      <w:tr>
        <w:trPr>
          <w:cantSplit w:val="0"/>
          <w:tblHeader w:val="0"/>
        </w:trPr>
        <w:tc>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4.9</w:t>
            </w:r>
            <w:r w:rsidDel="00000000" w:rsidR="00000000" w:rsidRPr="00000000">
              <w:rPr>
                <w:rtl w:val="0"/>
              </w:rPr>
            </w:r>
          </w:p>
        </w:tc>
        <w:tc>
          <w:tcPr>
            <w:gridSpan w:val="2"/>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Resumo das atividades desenvolvidas em 2023 na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Gerência / Coordenação / Setor / Área de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Licitação………………………………………………………………………………….</w:t>
            </w:r>
            <w:r w:rsidDel="00000000" w:rsidR="00000000" w:rsidRPr="00000000">
              <w:rPr>
                <w:rtl w:val="0"/>
              </w:rPr>
            </w:r>
          </w:p>
        </w:tc>
        <w:tc>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20</w:t>
            </w:r>
            <w:r w:rsidDel="00000000" w:rsidR="00000000" w:rsidRPr="00000000">
              <w:rPr>
                <w:rtl w:val="0"/>
              </w:rPr>
            </w:r>
          </w:p>
        </w:tc>
      </w:tr>
      <w:tr>
        <w:trPr>
          <w:cantSplit w:val="0"/>
          <w:tblHeader w:val="0"/>
        </w:trPr>
        <w:tc>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4.10</w:t>
            </w:r>
            <w:r w:rsidDel="00000000" w:rsidR="00000000" w:rsidRPr="00000000">
              <w:rPr>
                <w:rtl w:val="0"/>
              </w:rPr>
            </w:r>
          </w:p>
        </w:tc>
        <w:tc>
          <w:tcPr>
            <w:gridSpan w:val="2"/>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Análise de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SWOT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(ambiente interno e externo) da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Gerência / Coordenação / Setor / Área de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Licitação</w:t>
            </w:r>
            <w:r w:rsidDel="00000000" w:rsidR="00000000" w:rsidRPr="00000000">
              <w:rPr>
                <w:rtl w:val="0"/>
              </w:rPr>
            </w:r>
          </w:p>
        </w:tc>
        <w:tc>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21</w:t>
            </w:r>
            <w:r w:rsidDel="00000000" w:rsidR="00000000" w:rsidRPr="00000000">
              <w:rPr>
                <w:rtl w:val="0"/>
              </w:rPr>
            </w:r>
          </w:p>
        </w:tc>
      </w:tr>
      <w:tr>
        <w:trPr>
          <w:cantSplit w:val="0"/>
          <w:tblHeader w:val="0"/>
        </w:trPr>
        <w:tc>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w:t>
            </w:r>
            <w:hyperlink w:anchor="_heading=h.lnxbz9">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.6</w:t>
              </w:r>
            </w:hyperlink>
            <w:r w:rsidDel="00000000" w:rsidR="00000000" w:rsidRPr="00000000">
              <w:rPr>
                <w:rtl w:val="0"/>
              </w:rPr>
            </w:r>
          </w:p>
        </w:tc>
        <w:tc>
          <w:tcPr>
            <w:gridSpan w:val="2"/>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hyperlink w:anchor="_heading=h.lnxbz9">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Análise de SWOT (ambiente interno e externo) da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Gerência / Coordenação / Setor / Área de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Licitação …………….………………………………………………………………….</w:t>
            </w:r>
            <w:r w:rsidDel="00000000" w:rsidR="00000000" w:rsidRPr="00000000">
              <w:rPr>
                <w:rtl w:val="0"/>
              </w:rPr>
            </w:r>
          </w:p>
        </w:tc>
        <w:tc>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22</w:t>
            </w:r>
            <w:r w:rsidDel="00000000" w:rsidR="00000000" w:rsidRPr="00000000">
              <w:rPr>
                <w:rtl w:val="0"/>
              </w:rPr>
            </w:r>
          </w:p>
        </w:tc>
      </w:tr>
      <w:tr>
        <w:trPr>
          <w:cantSplit w:val="0"/>
          <w:tblHeader w:val="0"/>
        </w:trPr>
        <w:tc>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5</w:t>
            </w:r>
            <w:hyperlink w:anchor="_heading=h.1ksv4uv">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w:t>
              </w:r>
            </w:hyperlink>
            <w:r w:rsidDel="00000000" w:rsidR="00000000" w:rsidRPr="00000000">
              <w:rPr>
                <w:rtl w:val="0"/>
              </w:rPr>
            </w:r>
          </w:p>
        </w:tc>
        <w:tc>
          <w:tcPr>
            <w:gridSpan w:val="3"/>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hyperlink w:anchor="_heading=h.1ksv4uv">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DEFINIÇÃO DE CRITÉRIOS DE RISCOS</w:t>
              </w:r>
            </w:hyperlink>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 …………………………………………………………………………………………….</w:t>
            </w:r>
            <w:r w:rsidDel="00000000" w:rsidR="00000000" w:rsidRPr="00000000">
              <w:rPr>
                <w:rtl w:val="0"/>
              </w:rPr>
            </w:r>
          </w:p>
        </w:tc>
        <w:tc>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23</w:t>
            </w:r>
            <w:r w:rsidDel="00000000" w:rsidR="00000000" w:rsidRPr="00000000">
              <w:rPr>
                <w:rtl w:val="0"/>
              </w:rPr>
            </w:r>
          </w:p>
        </w:tc>
      </w:tr>
      <w:tr>
        <w:trPr>
          <w:cantSplit w:val="0"/>
          <w:tblHeader w:val="0"/>
        </w:trPr>
        <w:tc>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5.1</w:t>
            </w:r>
            <w:r w:rsidDel="00000000" w:rsidR="00000000" w:rsidRPr="00000000">
              <w:rPr>
                <w:rtl w:val="0"/>
              </w:rPr>
            </w:r>
          </w:p>
        </w:tc>
        <w:tc>
          <w:tcPr>
            <w:gridSpan w:val="2"/>
          </w:tcPr>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Critérios de probabilidade …………………….…………….…………………………………………………………………..</w:t>
            </w:r>
            <w:r w:rsidDel="00000000" w:rsidR="00000000" w:rsidRPr="00000000">
              <w:rPr>
                <w:rtl w:val="0"/>
              </w:rPr>
            </w:r>
          </w:p>
        </w:tc>
        <w:tc>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23</w:t>
            </w:r>
            <w:r w:rsidDel="00000000" w:rsidR="00000000" w:rsidRPr="00000000">
              <w:rPr>
                <w:rtl w:val="0"/>
              </w:rPr>
            </w:r>
          </w:p>
        </w:tc>
      </w:tr>
      <w:tr>
        <w:trPr>
          <w:cantSplit w:val="0"/>
          <w:tblHeader w:val="0"/>
        </w:trPr>
        <w:tc>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5.2</w:t>
            </w:r>
            <w:r w:rsidDel="00000000" w:rsidR="00000000" w:rsidRPr="00000000">
              <w:rPr>
                <w:rtl w:val="0"/>
              </w:rPr>
            </w:r>
          </w:p>
        </w:tc>
        <w:tc>
          <w:tcPr>
            <w:gridSpan w:val="2"/>
          </w:tcPr>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Critérios de impacto ……….…………………….…………….………………………………………………………………….</w:t>
            </w:r>
            <w:r w:rsidDel="00000000" w:rsidR="00000000" w:rsidRPr="00000000">
              <w:rPr>
                <w:rtl w:val="0"/>
              </w:rPr>
            </w:r>
          </w:p>
        </w:tc>
        <w:tc>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23</w:t>
            </w:r>
            <w:r w:rsidDel="00000000" w:rsidR="00000000" w:rsidRPr="00000000">
              <w:rPr>
                <w:rtl w:val="0"/>
              </w:rPr>
            </w:r>
          </w:p>
        </w:tc>
      </w:tr>
      <w:tr>
        <w:trPr>
          <w:cantSplit w:val="0"/>
          <w:tblHeader w:val="0"/>
        </w:trPr>
        <w:tc>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5.3</w:t>
            </w:r>
            <w:r w:rsidDel="00000000" w:rsidR="00000000" w:rsidRPr="00000000">
              <w:rPr>
                <w:rtl w:val="0"/>
              </w:rPr>
            </w:r>
          </w:p>
        </w:tc>
        <w:tc>
          <w:tcPr>
            <w:gridSpan w:val="2"/>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Matriz de nível de riscos ..…………….…………………………………..…………………………………………………….</w:t>
            </w:r>
            <w:r w:rsidDel="00000000" w:rsidR="00000000" w:rsidRPr="00000000">
              <w:rPr>
                <w:rtl w:val="0"/>
              </w:rPr>
            </w:r>
          </w:p>
        </w:tc>
        <w:tc>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24</w:t>
            </w:r>
            <w:r w:rsidDel="00000000" w:rsidR="00000000" w:rsidRPr="00000000">
              <w:rPr>
                <w:rtl w:val="0"/>
              </w:rPr>
            </w:r>
          </w:p>
        </w:tc>
      </w:tr>
      <w:tr>
        <w:trPr>
          <w:cantSplit w:val="0"/>
          <w:tblHeader w:val="0"/>
        </w:trPr>
        <w:tc>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5.3</w:t>
            </w:r>
            <w:r w:rsidDel="00000000" w:rsidR="00000000" w:rsidRPr="00000000">
              <w:rPr>
                <w:rtl w:val="0"/>
              </w:rPr>
            </w:r>
          </w:p>
        </w:tc>
        <w:tc>
          <w:tcPr>
            <w:gridSpan w:val="2"/>
          </w:tcPr>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Apetite a risco e Tolerância a risco ..…………….…………………………………..……………………………………..</w:t>
            </w:r>
            <w:r w:rsidDel="00000000" w:rsidR="00000000" w:rsidRPr="00000000">
              <w:rPr>
                <w:rtl w:val="0"/>
              </w:rPr>
            </w:r>
          </w:p>
        </w:tc>
        <w:tc>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24</w:t>
            </w:r>
            <w:r w:rsidDel="00000000" w:rsidR="00000000" w:rsidRPr="00000000">
              <w:rPr>
                <w:rtl w:val="0"/>
              </w:rPr>
            </w:r>
          </w:p>
        </w:tc>
      </w:tr>
      <w:tr>
        <w:trPr>
          <w:cantSplit w:val="0"/>
          <w:tblHeader w:val="0"/>
        </w:trPr>
        <w:tc>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6</w:t>
            </w:r>
            <w:hyperlink w:anchor="_heading=h.1ksv4uv">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w:t>
              </w:r>
            </w:hyperlink>
            <w:r w:rsidDel="00000000" w:rsidR="00000000" w:rsidRPr="00000000">
              <w:rPr>
                <w:rtl w:val="0"/>
              </w:rPr>
            </w:r>
          </w:p>
        </w:tc>
        <w:tc>
          <w:tcPr>
            <w:gridSpan w:val="3"/>
          </w:tcPr>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5"/>
              </w:tabs>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IDENTIFICAÇÃO DOS NÍVEIS DE AUTORIDADE E RESPONSABILIDADE.…………………………………………….</w:t>
            </w:r>
            <w:r w:rsidDel="00000000" w:rsidR="00000000" w:rsidRPr="00000000">
              <w:rPr>
                <w:rtl w:val="0"/>
              </w:rPr>
            </w:r>
          </w:p>
        </w:tc>
        <w:tc>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25</w:t>
            </w:r>
            <w:r w:rsidDel="00000000" w:rsidR="00000000" w:rsidRPr="00000000">
              <w:rPr>
                <w:rtl w:val="0"/>
              </w:rPr>
            </w:r>
          </w:p>
        </w:tc>
      </w:tr>
    </w:tbl>
    <w:p w:rsidR="00000000" w:rsidDel="00000000" w:rsidP="00000000" w:rsidRDefault="00000000" w:rsidRPr="00000000" w14:paraId="000000C6">
      <w:pPr>
        <w:keepNext w:val="1"/>
        <w:keepLines w:val="1"/>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 INTRODUÇÃO</w:t>
      </w: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Programa de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Compliance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Público Municipal (PCM) pretende apoiar o município no estabelecimento de um conjunto de procedimentos e estruturas destinados a assegurar a conformidade dos atos de gestão, bem como garantir o alcance dos resultados das políticas públicas e a satisfação dos cidadãos, fomentando a ética, a transparência e a gestão de riscos.</w:t>
      </w: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Assim, o presente documento tem como objetivo delimitar o escopo, conhecer o contexto e definir os critérios de riscos, de tal forma a personalizar o processo de gestão de riscos na Prefeitura Municipal de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XXXXXXXX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o que garantirá uma avaliação de riscos eficaz e um tratamento apropriado para os riscos identificados.</w:t>
      </w: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 primeira etapa deste documento consiste em uma delimitação clara do escopo onde será implantada a gestão de riscos, considerando os objetivos estratégicos e operacionais de cada secretaria, alinhados aos objetivos dos programas municipais, caso houver.</w:t>
      </w: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Em seguida, será feita uma análise do contexto interno e externo que afeta o alcance dos objetivos chaves do município e, por fim, serão definidos os critérios que a gestão de riscos deverá seguir durante todo o processo.</w:t>
      </w: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D">
      <w:pPr>
        <w:keepNext w:val="1"/>
        <w:keepLines w:val="1"/>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heading=h.2et92p0" w:id="2"/>
      <w:bookmarkEnd w:id="2"/>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2 DEFINIÇÃO DO ESCOPO</w:t>
      </w:r>
      <w:r w:rsidDel="00000000" w:rsidR="00000000" w:rsidRPr="00000000">
        <w:rPr>
          <w:rtl w:val="0"/>
        </w:rPr>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 fim de delimitar o escopo da Gestão de Riscos na Prefeitura Municipal de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XXXXXX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definiu-se que, inicialmente, será implantada na Secretaria de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XXXXXXX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na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Diretoria / Superintendência / Gerência / Coordenação / Setor / Área</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 Licitação.</w:t>
      </w:r>
      <w:r w:rsidDel="00000000" w:rsidR="00000000" w:rsidRPr="00000000">
        <w:rPr>
          <w:rtl w:val="0"/>
        </w:rPr>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72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Calibri" w:cs="Calibri" w:eastAsia="Calibri" w:hAnsi="Calibri"/>
          <w:b w:val="1"/>
          <w:bCs w:val="1"/>
          <w:i w:val="0"/>
          <w:iCs w:val="0"/>
          <w:smallCaps w:val="0"/>
          <w:strike w:val="0"/>
          <w:color w:val="729fcf"/>
          <w:sz w:val="26"/>
          <w:szCs w:val="26"/>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6"/>
          <w:szCs w:val="26"/>
          <w:u w:val="none"/>
          <w:shd w:fill="auto" w:val="clear"/>
          <w:vertAlign w:val="baseline"/>
          <w:rtl w:val="0"/>
        </w:rPr>
        <w:t xml:space="preserve">Figura 1 – Processo de Gestão de Riscos</w:t>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Pr>
        <w:drawing>
          <wp:inline distB="114300" distT="114300" distL="114300" distR="114300">
            <wp:extent cx="6092663" cy="7649676"/>
            <wp:effectExtent b="0" l="0" r="0" t="0"/>
            <wp:docPr id="3"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6092663" cy="7649676"/>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3 LEVANTAMENTO DE INFORMAÇÕES SOBRE O AMBIENTE E FIXAÇÃO DE OBJETIVOS</w:t>
      </w:r>
      <w:r w:rsidDel="00000000" w:rsidR="00000000" w:rsidRPr="00000000">
        <w:rPr>
          <w:rtl w:val="0"/>
        </w:rPr>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As informações poderão ser obtidas por meio de pesquisas em regimento interno, planejamento estratégico, plano plurianual, lei das diretrizes orçamentárias, lei orçamentária anual, leis, decretos, programas, projetos, relatórios gerenciais, relatórios dos órgãos de fiscalização e controle, entre outros, e são diretamente relacionadas à Secretaria de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XXXXXXXX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em especial, à área em que está estabelecido o processo de Licitações. </w:t>
      </w: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heading=h.30j0zll" w:id="3"/>
      <w:bookmarkEnd w:id="3"/>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3.1 Informações sobre o Ambiente e Fixação de Objetivos</w:t>
      </w:r>
      <w:r w:rsidDel="00000000" w:rsidR="00000000" w:rsidRPr="00000000">
        <w:rPr>
          <w:rtl w:val="0"/>
        </w:rPr>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Verificar como o ambiente está organizado, e se os objetivos foram fixados e comunicados. A explicitação de objetivos, alinhados à missão e à visão da Prefeitura Municipal de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XXXXXXXXXX</w:t>
      </w:r>
      <w:r w:rsidDel="00000000" w:rsidR="00000000" w:rsidRPr="00000000">
        <w:rPr>
          <w:rtl w:val="0"/>
        </w:rPr>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Quadro 1. Informações sobre o ambiente e objetivos na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 de  Licitação</w:t>
      </w:r>
      <w:r w:rsidDel="00000000" w:rsidR="00000000" w:rsidRPr="00000000">
        <w:rPr>
          <w:rtl w:val="0"/>
        </w:rPr>
      </w:r>
    </w:p>
    <w:tbl>
      <w:tblPr>
        <w:tblStyle w:val="Table4"/>
        <w:tblW w:w="10206.0" w:type="dxa"/>
        <w:jc w:val="left"/>
        <w:tblLayout w:type="fixed"/>
        <w:tblLook w:val="0000"/>
      </w:tblPr>
      <w:tblGrid>
        <w:gridCol w:w="8744"/>
        <w:gridCol w:w="728"/>
        <w:gridCol w:w="734"/>
        <w:tblGridChange w:id="0">
          <w:tblGrid>
            <w:gridCol w:w="8744"/>
            <w:gridCol w:w="728"/>
            <w:gridCol w:w="734"/>
          </w:tblGrid>
        </w:tblGridChange>
      </w:tblGrid>
      <w:tr>
        <w:trPr>
          <w:cantSplit w:val="0"/>
          <w:tblHeader w:val="0"/>
        </w:trPr>
        <w:tc>
          <w:tcPr>
            <w:gridSpan w:val="3"/>
            <w:tcBorders>
              <w:top w:color="000000" w:space="0" w:sz="4" w:val="single"/>
              <w:left w:color="000000" w:space="0" w:sz="4" w:val="single"/>
              <w:bottom w:color="000000" w:space="0" w:sz="4" w:val="single"/>
              <w:right w:color="000000" w:space="0" w:sz="4" w:val="single"/>
            </w:tcBorders>
            <w:shd w:fill="cccccc" w:val="clear"/>
            <w:vAlign w:val="center"/>
          </w:tcPr>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LEVANTAMENTO DE INFORMAÇÕES SOBRE O AMBIENTE E FIXAÇÃO DE OBJETIVOS</w:t>
            </w:r>
            <w:r w:rsidDel="00000000" w:rsidR="00000000" w:rsidRPr="00000000">
              <w:rPr>
                <w:rtl w:val="0"/>
              </w:rPr>
            </w:r>
          </w:p>
        </w:tc>
      </w:tr>
      <w:tr>
        <w:trPr>
          <w:cantSplit w:val="0"/>
          <w:tblHeader w:val="0"/>
        </w:trPr>
        <w:tc>
          <w:tcPr>
            <w:gridSpan w:val="3"/>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PREFEITURA MUNICIPAL DE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XXXXXXX</w:t>
            </w:r>
            <w:r w:rsidDel="00000000" w:rsidR="00000000" w:rsidRPr="00000000">
              <w:rPr>
                <w:rtl w:val="0"/>
              </w:rPr>
            </w:r>
          </w:p>
        </w:tc>
      </w:tr>
      <w:tr>
        <w:trPr>
          <w:cantSplit w:val="0"/>
          <w:tblHeader w:val="0"/>
        </w:trPr>
        <w:tc>
          <w:tcPr>
            <w:gridSpan w:val="3"/>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SECRETARIA MUNICIPAL DE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XXXXXXX</w:t>
            </w:r>
            <w:r w:rsidDel="00000000" w:rsidR="00000000" w:rsidRPr="00000000">
              <w:rPr>
                <w:rtl w:val="0"/>
              </w:rPr>
            </w:r>
          </w:p>
        </w:tc>
      </w:tr>
      <w:tr>
        <w:trPr>
          <w:cantSplit w:val="0"/>
          <w:tblHeader w:val="0"/>
        </w:trPr>
        <w:tc>
          <w:tcPr>
            <w:gridSpan w:val="3"/>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 de </w:t>
            </w: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LICITAÇÃO</w:t>
            </w:r>
            <w:r w:rsidDel="00000000" w:rsidR="00000000" w:rsidRPr="00000000">
              <w:rPr>
                <w:rtl w:val="0"/>
              </w:rPr>
            </w:r>
          </w:p>
        </w:tc>
      </w:tr>
      <w:tr>
        <w:trPr>
          <w:cantSplit w:val="0"/>
          <w:tblHeader w:val="0"/>
        </w:trPr>
        <w:tc>
          <w:tcPr>
            <w:tcBorders>
              <w:left w:color="000000" w:space="0" w:sz="4" w:val="single"/>
              <w:bottom w:color="000000" w:space="0" w:sz="4" w:val="single"/>
            </w:tcBorders>
            <w:shd w:fill="cccccc" w:val="clear"/>
            <w:vAlign w:val="center"/>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INFORMAÇÕES SOBRE O AMBIENTE – Existência de:</w:t>
            </w:r>
            <w:r w:rsidDel="00000000" w:rsidR="00000000" w:rsidRPr="00000000">
              <w:rPr>
                <w:rtl w:val="0"/>
              </w:rPr>
            </w:r>
          </w:p>
        </w:tc>
        <w:tc>
          <w:tcPr>
            <w:tcBorders>
              <w:left w:color="000000" w:space="0" w:sz="4" w:val="single"/>
              <w:bottom w:color="000000" w:space="0" w:sz="4" w:val="single"/>
            </w:tcBorders>
            <w:shd w:fill="cccccc" w:val="clear"/>
            <w:vAlign w:val="center"/>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SIM</w:t>
            </w:r>
            <w:r w:rsidDel="00000000" w:rsidR="00000000" w:rsidRPr="00000000">
              <w:rPr>
                <w:rtl w:val="0"/>
              </w:rPr>
            </w:r>
          </w:p>
        </w:tc>
        <w:tc>
          <w:tcPr>
            <w:tcBorders>
              <w:left w:color="000000" w:space="0" w:sz="4" w:val="single"/>
              <w:bottom w:color="000000" w:space="0" w:sz="4" w:val="single"/>
              <w:right w:color="000000" w:space="0" w:sz="4" w:val="single"/>
            </w:tcBorders>
            <w:shd w:fill="cccccc" w:val="clear"/>
            <w:vAlign w:val="center"/>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NÃO</w:t>
            </w:r>
            <w:r w:rsidDel="00000000" w:rsidR="00000000" w:rsidRPr="00000000">
              <w:rPr>
                <w:rtl w:val="0"/>
              </w:rPr>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Organograma definido em lei ou decreto da Prefeitura Municipal de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XXXXXXXXX</w:t>
            </w: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Organograma definido em lei ou decreto da Secretaria Municipal de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XXXXXXXXX</w:t>
            </w: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Organograma definido em lei ou decreto ou portaria da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 Licitações</w:t>
            </w:r>
          </w:p>
        </w:tc>
        <w:tc>
          <w:tcPr>
            <w:tcBorders>
              <w:left w:color="000000" w:space="0" w:sz="4" w:val="single"/>
              <w:bottom w:color="000000" w:space="0" w:sz="4" w:val="single"/>
            </w:tcBorders>
            <w:vAlign w:val="center"/>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Descrição das funções, competências e responsabilidades da Secretaria Municipal de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XXXXXXXXX</w:t>
            </w: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Descrição das funções, competências e responsabilidades da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 Licitações</w:t>
            </w:r>
          </w:p>
        </w:tc>
        <w:tc>
          <w:tcPr>
            <w:tcBorders>
              <w:left w:color="000000" w:space="0" w:sz="4" w:val="single"/>
              <w:bottom w:color="000000" w:space="0" w:sz="4" w:val="single"/>
            </w:tcBorders>
            <w:vAlign w:val="center"/>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Matriz de Responsabilidade (RACI)</w:t>
            </w:r>
          </w:p>
        </w:tc>
        <w:tc>
          <w:tcPr>
            <w:tcBorders>
              <w:left w:color="000000" w:space="0" w:sz="4" w:val="single"/>
              <w:bottom w:color="000000" w:space="0" w:sz="4" w:val="single"/>
            </w:tcBorders>
            <w:vAlign w:val="center"/>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Código de Ética ou Normas de Conduta definido em lei ou decreto</w:t>
            </w:r>
          </w:p>
        </w:tc>
        <w:tc>
          <w:tcPr>
            <w:tcBorders>
              <w:left w:color="000000" w:space="0" w:sz="4" w:val="single"/>
              <w:bottom w:color="000000" w:space="0" w:sz="4" w:val="single"/>
            </w:tcBorders>
            <w:vAlign w:val="center"/>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Ouvidoria e Canal de Denúncia</w:t>
            </w:r>
          </w:p>
        </w:tc>
        <w:tc>
          <w:tcPr>
            <w:tcBorders>
              <w:left w:color="000000" w:space="0" w:sz="4" w:val="single"/>
              <w:bottom w:color="000000" w:space="0" w:sz="4" w:val="single"/>
            </w:tcBorders>
            <w:vAlign w:val="center"/>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Portal da Transparência</w:t>
            </w:r>
          </w:p>
        </w:tc>
        <w:tc>
          <w:tcPr>
            <w:tcBorders>
              <w:left w:color="000000" w:space="0" w:sz="4" w:val="single"/>
              <w:bottom w:color="000000" w:space="0" w:sz="4" w:val="single"/>
            </w:tcBorders>
            <w:vAlign w:val="center"/>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Política de Recursos Humanos (compromisso com a competência e desenvolvimento)</w:t>
            </w:r>
          </w:p>
        </w:tc>
        <w:tc>
          <w:tcPr>
            <w:tcBorders>
              <w:left w:color="000000" w:space="0" w:sz="4" w:val="single"/>
              <w:bottom w:color="000000" w:space="0" w:sz="4" w:val="single"/>
            </w:tcBorders>
            <w:vAlign w:val="center"/>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Normas internas (Portarias, Instruções Normativas, Manuais, Processo Mapeado, Fluxogramas, Roteiro, Modelos, Ckeck-List etc.)</w:t>
            </w:r>
          </w:p>
        </w:tc>
        <w:tc>
          <w:tcPr>
            <w:tcBorders>
              <w:left w:color="000000" w:space="0" w:sz="4" w:val="single"/>
              <w:bottom w:color="000000" w:space="0" w:sz="4" w:val="single"/>
            </w:tcBorders>
            <w:vAlign w:val="center"/>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shd w:fill="cccccc" w:val="clear"/>
            <w:vAlign w:val="center"/>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INFORMAÇÕES SOBRE A FIXAÇÃO DE OBJETIVOS  – Existência de:</w:t>
            </w:r>
            <w:r w:rsidDel="00000000" w:rsidR="00000000" w:rsidRPr="00000000">
              <w:rPr>
                <w:rtl w:val="0"/>
              </w:rPr>
            </w:r>
          </w:p>
        </w:tc>
        <w:tc>
          <w:tcPr>
            <w:tcBorders>
              <w:left w:color="000000" w:space="0" w:sz="4" w:val="single"/>
              <w:bottom w:color="000000" w:space="0" w:sz="4" w:val="single"/>
            </w:tcBorders>
            <w:shd w:fill="cccccc" w:val="clear"/>
            <w:vAlign w:val="center"/>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SIM</w:t>
            </w:r>
            <w:r w:rsidDel="00000000" w:rsidR="00000000" w:rsidRPr="00000000">
              <w:rPr>
                <w:rtl w:val="0"/>
              </w:rPr>
            </w:r>
          </w:p>
        </w:tc>
        <w:tc>
          <w:tcPr>
            <w:tcBorders>
              <w:left w:color="000000" w:space="0" w:sz="4" w:val="single"/>
              <w:bottom w:color="000000" w:space="0" w:sz="4" w:val="single"/>
              <w:right w:color="000000" w:space="0" w:sz="4" w:val="single"/>
            </w:tcBorders>
            <w:shd w:fill="cccccc" w:val="clear"/>
            <w:vAlign w:val="center"/>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NÃO</w:t>
            </w:r>
            <w:r w:rsidDel="00000000" w:rsidR="00000000" w:rsidRPr="00000000">
              <w:rPr>
                <w:rtl w:val="0"/>
              </w:rPr>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Planejamento Estratégico</w:t>
            </w:r>
          </w:p>
        </w:tc>
        <w:tc>
          <w:tcPr>
            <w:tcBorders>
              <w:left w:color="000000" w:space="0" w:sz="4" w:val="single"/>
              <w:bottom w:color="000000" w:space="0" w:sz="4" w:val="single"/>
            </w:tcBorders>
            <w:vAlign w:val="center"/>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Objetivo Estratégico</w:t>
            </w:r>
          </w:p>
        </w:tc>
        <w:tc>
          <w:tcPr>
            <w:tcBorders>
              <w:left w:color="000000" w:space="0" w:sz="4" w:val="single"/>
              <w:bottom w:color="000000" w:space="0" w:sz="4" w:val="single"/>
            </w:tcBorders>
            <w:vAlign w:val="center"/>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Missão</w:t>
            </w:r>
          </w:p>
        </w:tc>
        <w:tc>
          <w:tcPr>
            <w:tcBorders>
              <w:left w:color="000000" w:space="0" w:sz="4" w:val="single"/>
              <w:bottom w:color="000000" w:space="0" w:sz="4" w:val="single"/>
            </w:tcBorders>
            <w:vAlign w:val="center"/>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Visão</w:t>
            </w:r>
          </w:p>
        </w:tc>
        <w:tc>
          <w:tcPr>
            <w:tcBorders>
              <w:left w:color="000000" w:space="0" w:sz="4" w:val="single"/>
              <w:bottom w:color="000000" w:space="0" w:sz="4" w:val="single"/>
            </w:tcBorders>
            <w:vAlign w:val="center"/>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Valor</w:t>
            </w:r>
          </w:p>
        </w:tc>
        <w:tc>
          <w:tcPr>
            <w:tcBorders>
              <w:left w:color="000000" w:space="0" w:sz="4" w:val="single"/>
              <w:bottom w:color="000000" w:space="0" w:sz="4" w:val="single"/>
            </w:tcBorders>
            <w:vAlign w:val="center"/>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Plano Plurianual (PPA)</w:t>
            </w:r>
          </w:p>
        </w:tc>
        <w:tc>
          <w:tcPr>
            <w:tcBorders>
              <w:left w:color="000000" w:space="0" w:sz="4" w:val="single"/>
              <w:bottom w:color="000000" w:space="0" w:sz="4" w:val="single"/>
            </w:tcBorders>
            <w:vAlign w:val="center"/>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Lei de Diretrizes Orçamentárias (LDO)</w:t>
            </w:r>
          </w:p>
        </w:tc>
        <w:tc>
          <w:tcPr>
            <w:tcBorders>
              <w:left w:color="000000" w:space="0" w:sz="4" w:val="single"/>
              <w:bottom w:color="000000" w:space="0" w:sz="4" w:val="single"/>
            </w:tcBorders>
            <w:vAlign w:val="center"/>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Lei Orçamentária Anual (LOA)</w:t>
            </w:r>
          </w:p>
        </w:tc>
        <w:tc>
          <w:tcPr>
            <w:tcBorders>
              <w:left w:color="000000" w:space="0" w:sz="4" w:val="single"/>
              <w:bottom w:color="000000" w:space="0" w:sz="4" w:val="single"/>
            </w:tcBorders>
            <w:vAlign w:val="center"/>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Planejamento Operacional</w:t>
            </w:r>
          </w:p>
        </w:tc>
        <w:tc>
          <w:tcPr>
            <w:tcBorders>
              <w:left w:color="000000" w:space="0" w:sz="4" w:val="single"/>
              <w:bottom w:color="000000" w:space="0" w:sz="4" w:val="single"/>
            </w:tcBorders>
            <w:vAlign w:val="center"/>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Objetivo Operacional</w:t>
            </w:r>
          </w:p>
        </w:tc>
        <w:tc>
          <w:tcPr>
            <w:tcBorders>
              <w:left w:color="000000" w:space="0" w:sz="4" w:val="single"/>
              <w:bottom w:color="000000" w:space="0" w:sz="4" w:val="single"/>
            </w:tcBorders>
            <w:vAlign w:val="center"/>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r>
        <w:trPr>
          <w:cantSplit w:val="0"/>
          <w:tblHeader w:val="0"/>
        </w:trPr>
        <w:tc>
          <w:tcPr>
            <w:tcBorders>
              <w:left w:color="000000" w:space="0" w:sz="4" w:val="single"/>
              <w:bottom w:color="000000" w:space="0" w:sz="4" w:val="single"/>
            </w:tcBorders>
            <w:vAlign w:val="center"/>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Planejamento Anual das Contratações</w:t>
            </w:r>
          </w:p>
        </w:tc>
        <w:tc>
          <w:tcPr>
            <w:tcBorders>
              <w:left w:color="000000" w:space="0" w:sz="4" w:val="single"/>
              <w:bottom w:color="000000" w:space="0" w:sz="4" w:val="single"/>
            </w:tcBorders>
            <w:vAlign w:val="center"/>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tc>
      </w:tr>
    </w:tbl>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CONTEXTO INTERNO E EXTERNO DA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DIRETORIA / SUPERINTENDÊNCIA / GERÊNCIA / DEPARTAMENTO / COORDENAÇÃO / DIVISÃO / SETOR / ÁREA DE</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LICITAÇÃO</w:t>
      </w:r>
      <w:r w:rsidDel="00000000" w:rsidR="00000000" w:rsidRPr="00000000">
        <w:rPr>
          <w:rtl w:val="0"/>
        </w:rPr>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heading=h.3znysh7" w:id="4"/>
      <w:bookmarkEnd w:id="4"/>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4.1  Organograma da Prefeitura Municipal de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XXXXXXXXX</w:t>
      </w:r>
      <w:r w:rsidDel="00000000" w:rsidR="00000000" w:rsidRPr="00000000">
        <w:rPr>
          <w:rtl w:val="0"/>
        </w:rPr>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highlight w:val="yellow"/>
          <w:u w:val="none"/>
          <w:vertAlign w:val="baseline"/>
          <w:rtl w:val="0"/>
        </w:rPr>
        <w:t xml:space="preserve">MODELO</w:t>
      </w:r>
      <w:r w:rsidDel="00000000" w:rsidR="00000000" w:rsidRPr="00000000">
        <w:rPr>
          <w:rtl w:val="0"/>
        </w:rPr>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Figura 2. Organograma da Prefeitura Municipal de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XXXXXXXXX</w:t>
      </w:r>
      <w:r w:rsidDel="00000000" w:rsidR="00000000" w:rsidRPr="00000000">
        <w:rPr>
          <w:rtl w:val="0"/>
        </w:rPr>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br w:type="page"/>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635</wp:posOffset>
            </wp:positionV>
            <wp:extent cx="6480810" cy="2916555"/>
            <wp:effectExtent b="0" l="0" r="0" t="0"/>
            <wp:wrapSquare wrapText="bothSides" distB="0" distT="0" distL="0" distR="0"/>
            <wp:docPr id="2"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6480810" cy="2916555"/>
                    </a:xfrm>
                    <a:prstGeom prst="rect"/>
                    <a:ln/>
                  </pic:spPr>
                </pic:pic>
              </a:graphicData>
            </a:graphic>
          </wp:anchor>
        </w:drawing>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heading=h.1t3h5sf" w:id="5"/>
      <w:bookmarkEnd w:id="5"/>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4.2 Organograma da Secretaria Municipal de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XXXXXXXXX</w:t>
      </w:r>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highlight w:val="yellow"/>
          <w:u w:val="none"/>
          <w:vertAlign w:val="baseline"/>
          <w:rtl w:val="0"/>
        </w:rPr>
        <w:t xml:space="preserve">MODELO</w:t>
      </w:r>
      <w:r w:rsidDel="00000000" w:rsidR="00000000" w:rsidRPr="00000000">
        <w:rPr>
          <w:rtl w:val="0"/>
        </w:rPr>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Figura 2. Organograma da Secretaria Municipal de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XXXXXXXXX</w:t>
      </w:r>
      <w:r w:rsidDel="00000000" w:rsidR="00000000" w:rsidRPr="00000000">
        <w:rPr>
          <w:rtl w:val="0"/>
        </w:rPr>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Calibri" w:cs="Calibri" w:eastAsia="Calibri" w:hAnsi="Calibri"/>
          <w:b w:val="1"/>
          <w:bCs w:val="1"/>
          <w:i w:val="0"/>
          <w:iCs w:val="0"/>
          <w:smallCaps w:val="0"/>
          <w:strike w:val="0"/>
          <w:color w:val="ff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Calibri" w:cs="Calibri" w:eastAsia="Calibri" w:hAnsi="Calibri"/>
          <w:b w:val="1"/>
          <w:bCs w:val="1"/>
          <w:i w:val="0"/>
          <w:iCs w:val="0"/>
          <w:smallCaps w:val="0"/>
          <w:strike w:val="0"/>
          <w:color w:val="ff0000"/>
          <w:sz w:val="20"/>
          <w:szCs w:val="20"/>
          <w:u w:val="none"/>
          <w:shd w:fill="auto" w:val="clear"/>
          <w:vertAlign w:val="baseline"/>
        </w:rPr>
      </w:pPr>
      <w:r w:rsidDel="00000000" w:rsidR="00000000" w:rsidRPr="00000000">
        <w:br w:type="page"/>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635</wp:posOffset>
            </wp:positionV>
            <wp:extent cx="6480810" cy="3496945"/>
            <wp:effectExtent b="0" l="0" r="0" t="0"/>
            <wp:wrapSquare wrapText="bothSides" distB="0" distT="0" distL="0" distR="0"/>
            <wp:docPr id="1"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6480810" cy="3496945"/>
                    </a:xfrm>
                    <a:prstGeom prst="rect"/>
                    <a:ln/>
                  </pic:spPr>
                </pic:pic>
              </a:graphicData>
            </a:graphic>
          </wp:anchor>
        </w:drawing>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heading=h.2s8eyo1" w:id="6"/>
      <w:bookmarkEnd w:id="6"/>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4.3 Organograma da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4"/>
          <w:szCs w:val="24"/>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de  Licitação:</w:t>
      </w:r>
      <w:r w:rsidDel="00000000" w:rsidR="00000000" w:rsidRPr="00000000">
        <w:rPr>
          <w:rtl w:val="0"/>
        </w:rPr>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highlight w:val="yellow"/>
          <w:u w:val="none"/>
          <w:vertAlign w:val="baseline"/>
          <w:rtl w:val="0"/>
        </w:rPr>
        <w:t xml:space="preserve">MODELO</w:t>
      </w: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Figura 4. Organograma da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 de  Licitação</w:t>
      </w: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Calibri" w:cs="Calibri" w:eastAsia="Calibri" w:hAnsi="Calibri"/>
          <w:b w:val="1"/>
          <w:bCs w:val="1"/>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Calibri" w:cs="Calibri" w:eastAsia="Calibri" w:hAnsi="Calibri"/>
          <w:b w:val="1"/>
          <w:bCs w:val="1"/>
          <w:i w:val="0"/>
          <w:iCs w:val="0"/>
          <w:smallCaps w:val="0"/>
          <w:strike w:val="0"/>
          <w:color w:val="729fcf"/>
          <w:sz w:val="20"/>
          <w:szCs w:val="20"/>
          <w:u w:val="none"/>
          <w:shd w:fill="auto" w:val="clear"/>
          <w:vertAlign w:val="baseline"/>
        </w:rPr>
      </w:pPr>
      <w:r w:rsidDel="00000000" w:rsidR="00000000" w:rsidRPr="00000000">
        <w:br w:type="page"/>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635</wp:posOffset>
            </wp:positionV>
            <wp:extent cx="6480810" cy="4349115"/>
            <wp:effectExtent b="0" l="0" r="0" t="0"/>
            <wp:wrapSquare wrapText="bothSides" distB="0" distT="0" distL="0" distR="0"/>
            <wp:docPr id="7"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6480810" cy="4349115"/>
                    </a:xfrm>
                    <a:prstGeom prst="rect"/>
                    <a:ln/>
                  </pic:spPr>
                </pic:pic>
              </a:graphicData>
            </a:graphic>
          </wp:anchor>
        </w:drawing>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heading=h.kg7xafvay02b" w:id="7"/>
      <w:bookmarkEnd w:id="7"/>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4.4  Matriz de Responsabilidade (RACI) da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4"/>
          <w:szCs w:val="24"/>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de  Licitação:</w:t>
      </w:r>
      <w:r w:rsidDel="00000000" w:rsidR="00000000" w:rsidRPr="00000000">
        <w:rPr>
          <w:rtl w:val="0"/>
        </w:rPr>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highlight w:val="yellow"/>
          <w:u w:val="none"/>
          <w:vertAlign w:val="baseline"/>
          <w:rtl w:val="0"/>
        </w:rPr>
        <w:t xml:space="preserve">MODELO</w:t>
      </w: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Figura 5. Matriz de Responsabilidade (RACI) da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 de  Licitação</w:t>
      </w: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br w:type="page"/>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635</wp:posOffset>
            </wp:positionV>
            <wp:extent cx="6480810" cy="4860290"/>
            <wp:effectExtent b="0" l="0" r="0" t="0"/>
            <wp:wrapSquare wrapText="bothSides" distB="0" distT="0" distL="0" distR="0"/>
            <wp:docPr id="6"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6480810" cy="4860290"/>
                    </a:xfrm>
                    <a:prstGeom prst="rect"/>
                    <a:ln/>
                  </pic:spPr>
                </pic:pic>
              </a:graphicData>
            </a:graphic>
          </wp:anchor>
        </w:drawing>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4.5 Fluxograma da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4"/>
          <w:szCs w:val="24"/>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de  Licitação:</w:t>
      </w:r>
      <w:r w:rsidDel="00000000" w:rsidR="00000000" w:rsidRPr="00000000">
        <w:rPr>
          <w:rtl w:val="0"/>
        </w:rPr>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highlight w:val="yellow"/>
          <w:u w:val="none"/>
          <w:vertAlign w:val="baseline"/>
          <w:rtl w:val="0"/>
        </w:rPr>
        <w:t xml:space="preserve">MODELO</w:t>
      </w:r>
      <w:r w:rsidDel="00000000" w:rsidR="00000000" w:rsidRPr="00000000">
        <w:rPr>
          <w:rtl w:val="0"/>
        </w:rPr>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Figura 6. Fluxograma da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 de  Licitação</w:t>
      </w:r>
      <w:r w:rsidDel="00000000" w:rsidR="00000000" w:rsidRPr="00000000">
        <w:rPr>
          <w:rtl w:val="0"/>
        </w:rPr>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Pr>
        <w:drawing>
          <wp:inline distB="0" distT="0" distL="0" distR="0">
            <wp:extent cx="5750560" cy="5283200"/>
            <wp:effectExtent b="0" l="0" r="0" t="0"/>
            <wp:docPr id="5"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5750560" cy="5283200"/>
                    </a:xfrm>
                    <a:prstGeom prst="rect"/>
                    <a:ln/>
                  </pic:spPr>
                </pic:pic>
              </a:graphicData>
            </a:graphic>
          </wp:inline>
        </w:drawing>
      </w:r>
      <w:r w:rsidDel="00000000" w:rsidR="00000000" w:rsidRPr="00000000">
        <w:rPr>
          <w:rtl w:val="0"/>
        </w:rPr>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72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72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72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72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0"/>
        <w:jc w:val="center"/>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highlight w:val="yellow"/>
          <w:u w:val="none"/>
          <w:vertAlign w:val="baseline"/>
          <w:rtl w:val="0"/>
        </w:rPr>
        <w:t xml:space="preserve">MODELO</w:t>
      </w:r>
      <w:r w:rsidDel="00000000" w:rsidR="00000000" w:rsidRPr="00000000">
        <w:rPr>
          <w:rtl w:val="0"/>
        </w:rPr>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Figura 7. Fluxograma da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 de  Licitação</w:t>
      </w:r>
      <w:r w:rsidDel="00000000" w:rsidR="00000000" w:rsidRPr="00000000">
        <w:rPr>
          <w:rtl w:val="0"/>
        </w:rPr>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180975</wp:posOffset>
            </wp:positionH>
            <wp:positionV relativeFrom="paragraph">
              <wp:posOffset>-10158</wp:posOffset>
            </wp:positionV>
            <wp:extent cx="6022975" cy="3672205"/>
            <wp:effectExtent b="0" l="0" r="0" t="0"/>
            <wp:wrapSquare wrapText="bothSides" distB="0" distT="0" distL="0" distR="0"/>
            <wp:docPr id="4"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6022975" cy="3672205"/>
                    </a:xfrm>
                    <a:prstGeom prst="rect"/>
                    <a:ln/>
                  </pic:spPr>
                </pic:pic>
              </a:graphicData>
            </a:graphic>
          </wp:anchor>
        </w:drawing>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72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4.6 Partes interessadas (</w:t>
      </w:r>
      <w:r w:rsidDel="00000000" w:rsidR="00000000" w:rsidRPr="00000000">
        <w:rPr>
          <w:rFonts w:ascii="Calibri" w:cs="Calibri" w:eastAsia="Calibri" w:hAnsi="Calibri"/>
          <w:b w:val="1"/>
          <w:bCs w:val="1"/>
          <w:i w:val="1"/>
          <w:iCs w:val="1"/>
          <w:smallCaps w:val="0"/>
          <w:strike w:val="0"/>
          <w:color w:val="000000"/>
          <w:sz w:val="24"/>
          <w:szCs w:val="24"/>
          <w:u w:val="none"/>
          <w:shd w:fill="auto" w:val="clear"/>
          <w:vertAlign w:val="baseline"/>
          <w:rtl w:val="0"/>
        </w:rPr>
        <w:t xml:space="preserve">Stakeholders</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Identificar os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stakeholders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para coleta e troca de informações no ambiente interno e externo  que possam afetá-la;  definir os papéis, responsabilidades e obrigações das partes intervenientes, suas expectativas e interesses; abordar aspectos financeiros, econômicos, operacionais e estratégicos; conhecer as reclamações, denúncias, recomendações e demandas; estabelecer os riscos e controles necessários para alcançar os objetivos da Prefeitura Municipal de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XXXXXXX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Quadro 2. Informações sobre as partes interessadas (</w:t>
      </w:r>
      <w:r w:rsidDel="00000000" w:rsidR="00000000" w:rsidRPr="00000000">
        <w:rPr>
          <w:rFonts w:ascii="Calibri" w:cs="Calibri" w:eastAsia="Calibri" w:hAnsi="Calibri"/>
          <w:b w:val="1"/>
          <w:bCs w:val="1"/>
          <w:i w:val="1"/>
          <w:iCs w:val="1"/>
          <w:smallCaps w:val="0"/>
          <w:strike w:val="0"/>
          <w:color w:val="729fcf"/>
          <w:sz w:val="20"/>
          <w:szCs w:val="20"/>
          <w:u w:val="none"/>
          <w:shd w:fill="auto" w:val="clear"/>
          <w:vertAlign w:val="baseline"/>
          <w:rtl w:val="0"/>
        </w:rPr>
        <w:t xml:space="preserve">stakeholders)</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 nas atividades da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 de  Licitação</w:t>
      </w:r>
      <w:r w:rsidDel="00000000" w:rsidR="00000000" w:rsidRPr="00000000">
        <w:rPr>
          <w:rtl w:val="0"/>
        </w:rPr>
      </w:r>
    </w:p>
    <w:tbl>
      <w:tblPr>
        <w:tblStyle w:val="Table5"/>
        <w:tblW w:w="10154.0" w:type="dxa"/>
        <w:jc w:val="left"/>
        <w:tblInd w:w="77.0" w:type="dxa"/>
        <w:tblLayout w:type="fixed"/>
        <w:tblLook w:val="0600"/>
      </w:tblPr>
      <w:tblGrid>
        <w:gridCol w:w="8054"/>
        <w:gridCol w:w="2100"/>
        <w:tblGridChange w:id="0">
          <w:tblGrid>
            <w:gridCol w:w="8054"/>
            <w:gridCol w:w="210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b7b7b7" w:val="clear"/>
            <w:vAlign w:val="center"/>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PARTES INTERESSADAS (</w:t>
            </w:r>
            <w:r w:rsidDel="00000000" w:rsidR="00000000" w:rsidRPr="00000000">
              <w:rPr>
                <w:rFonts w:ascii="Calibri" w:cs="Calibri" w:eastAsia="Calibri" w:hAnsi="Calibri"/>
                <w:b w:val="1"/>
                <w:bCs w:val="1"/>
                <w:i w:val="1"/>
                <w:iCs w:val="1"/>
                <w:smallCaps w:val="0"/>
                <w:strike w:val="0"/>
                <w:color w:val="000000"/>
                <w:sz w:val="20"/>
                <w:szCs w:val="20"/>
                <w:u w:val="none"/>
                <w:shd w:fill="auto" w:val="clear"/>
                <w:vertAlign w:val="baseline"/>
                <w:rtl w:val="0"/>
              </w:rPr>
              <w:t xml:space="preserve">STAKEHOLDERS)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b7b7b7" w:val="clear"/>
            <w:vAlign w:val="center"/>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TIPO</w:t>
            </w:r>
            <w:r w:rsidDel="00000000" w:rsidR="00000000" w:rsidRPr="00000000">
              <w:rPr>
                <w:rtl w:val="0"/>
              </w:rPr>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(Interno ou Externo)</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Prefeitura Municipal de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XXXXXXXX</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Interno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Órgãos da Administração Municipal Direta e Indireta</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Interno</w:t>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Conselheiros</w:t>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Servidores dos Órgãos Demandantes</w:t>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Interno</w:t>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Servidores da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Gerência / Coordenação / Setor / Área</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  Licitação</w:t>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Interno</w:t>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Sociedade</w:t>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Externo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Fornecedores / Contratados / Subcontratados (Obras, Materiais e Prestadores de Serviços: Vigilância, Copa e Cozinha, Limpeza, Contabilidade, Jurídico, Tecnologia da Informação etc.)</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Externo</w:t>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Governo do Estado de Goiás</w:t>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Externo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Tribunal de Justiça do Estado de Goiás</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Externo</w:t>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Tribunal de Contas dos Municípios do Estado de Goiás</w:t>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Externo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Ministério Público do Estado de Goiás</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Externo</w:t>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Políticos (Senadores, Deputados Federais e Estaduais, Vereadores)</w:t>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Externo</w:t>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Federação Goiana de Municípios</w:t>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Externo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Associação Goiana de Municípios</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Externo</w:t>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w:t>
            </w:r>
            <w:r w:rsidDel="00000000" w:rsidR="00000000" w:rsidRPr="00000000">
              <w:rPr>
                <w:rtl w:val="0"/>
              </w:rPr>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w:t>
            </w: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w:t>
            </w:r>
            <w:r w:rsidDel="00000000" w:rsidR="00000000" w:rsidRPr="00000000">
              <w:rPr>
                <w:rtl w:val="0"/>
              </w:rPr>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w:t>
            </w: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w:t>
            </w:r>
            <w:r w:rsidDel="00000000" w:rsidR="00000000" w:rsidRPr="00000000">
              <w:rPr>
                <w:rtl w:val="0"/>
              </w:rPr>
            </w:r>
          </w:p>
        </w:tc>
        <w:tc>
          <w:tcPr>
            <w:tcBorders>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w:t>
            </w:r>
            <w:r w:rsidDel="00000000" w:rsidR="00000000" w:rsidRPr="00000000">
              <w:rPr>
                <w:rtl w:val="0"/>
              </w:rPr>
            </w:r>
          </w:p>
        </w:tc>
      </w:tr>
    </w:tbl>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720"/>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720"/>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720"/>
        <w:jc w:val="both"/>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heading=h.17dp8vu" w:id="8"/>
      <w:bookmarkEnd w:id="8"/>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4.7 Legislações que regulam o processo de licitação</w:t>
      </w:r>
      <w:r w:rsidDel="00000000" w:rsidR="00000000" w:rsidRPr="00000000">
        <w:rPr>
          <w:rtl w:val="0"/>
        </w:rPr>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1134"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4.7.1 Legislação Federal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(Link: </w:t>
      </w:r>
      <w:hyperlink r:id="rId15">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Home — Portal da Legislação (planalto.gov.br)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8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Constituição da República Federativa do Brasil, de 05-10-1988 </w:t>
      </w:r>
      <w:r w:rsidDel="00000000" w:rsidR="00000000" w:rsidRPr="00000000">
        <w:rPr>
          <w:rtl w:val="0"/>
        </w:rPr>
      </w:r>
    </w:p>
    <w:p w:rsidR="00000000" w:rsidDel="00000000" w:rsidP="00000000" w:rsidRDefault="00000000" w:rsidRPr="00000000" w14:paraId="0000018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Lei Complementar</w:t>
      </w:r>
      <w:r w:rsidDel="00000000" w:rsidR="00000000" w:rsidRPr="00000000">
        <w:rPr>
          <w:rtl w:val="0"/>
        </w:rPr>
      </w:r>
    </w:p>
    <w:p w:rsidR="00000000" w:rsidDel="00000000" w:rsidP="00000000" w:rsidRDefault="00000000" w:rsidRPr="00000000" w14:paraId="0000018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168, de 12-06-2019</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Autoriza, no prazo que especifica, o retorno ao Regime Especial Unificado de Arrecadação de Tributos e Contribuições devidos pelas Microempresas e Empresas de Pequeno Porte (Simples Nacional) dos optantes excluídos desse regime tributário em 1º de janeiro de 2018.</w:t>
      </w:r>
      <w:r w:rsidDel="00000000" w:rsidR="00000000" w:rsidRPr="00000000">
        <w:rPr>
          <w:rtl w:val="0"/>
        </w:rPr>
      </w:r>
    </w:p>
    <w:p w:rsidR="00000000" w:rsidDel="00000000" w:rsidP="00000000" w:rsidRDefault="00000000" w:rsidRPr="00000000" w14:paraId="0000018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123, de 14-12-2006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Institui o Estatuto Nacional da Microempresa e da Empresa de Pequeno Porte.</w:t>
      </w:r>
      <w:r w:rsidDel="00000000" w:rsidR="00000000" w:rsidRPr="00000000">
        <w:rPr>
          <w:rtl w:val="0"/>
        </w:rPr>
      </w:r>
    </w:p>
    <w:p w:rsidR="00000000" w:rsidDel="00000000" w:rsidP="00000000" w:rsidRDefault="00000000" w:rsidRPr="00000000" w14:paraId="0000018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101, de 04-05-2000</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Estabelece normas de finanças públicas voltadas para a responsabilidade na gestão fiscal e dá outras providências. </w:t>
      </w:r>
      <w:r w:rsidDel="00000000" w:rsidR="00000000" w:rsidRPr="00000000">
        <w:rPr>
          <w:rtl w:val="0"/>
        </w:rPr>
      </w:r>
    </w:p>
    <w:p w:rsidR="00000000" w:rsidDel="00000000" w:rsidP="00000000" w:rsidRDefault="00000000" w:rsidRPr="00000000" w14:paraId="0000018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Lei Ordinárias</w:t>
      </w:r>
      <w:r w:rsidDel="00000000" w:rsidR="00000000" w:rsidRPr="00000000">
        <w:rPr>
          <w:rtl w:val="0"/>
        </w:rPr>
      </w:r>
    </w:p>
    <w:p w:rsidR="00000000" w:rsidDel="00000000" w:rsidP="00000000" w:rsidRDefault="00000000" w:rsidRPr="00000000" w14:paraId="0000018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8.666, de 21-06-1993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Lei de Licitações e Contratos da Administração Pública -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Vigência até 30-12-2023.  (Contratos ainda sendo renovados em 2024)</w:t>
      </w:r>
      <w:r w:rsidDel="00000000" w:rsidR="00000000" w:rsidRPr="00000000">
        <w:rPr>
          <w:rtl w:val="0"/>
        </w:rPr>
      </w:r>
    </w:p>
    <w:p w:rsidR="00000000" w:rsidDel="00000000" w:rsidP="00000000" w:rsidRDefault="00000000" w:rsidRPr="00000000" w14:paraId="0000019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10.520, de 17-07-2002</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Modalidade de Licitação denominada Pregão, para aquisiçaõ de bens e serviços comuns -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Vigência até 30-12-2023.  (Contratos ainda sendo renovados em 2024)</w:t>
      </w:r>
      <w:r w:rsidDel="00000000" w:rsidR="00000000" w:rsidRPr="00000000">
        <w:rPr>
          <w:rtl w:val="0"/>
        </w:rPr>
      </w:r>
    </w:p>
    <w:p w:rsidR="00000000" w:rsidDel="00000000" w:rsidP="00000000" w:rsidRDefault="00000000" w:rsidRPr="00000000" w14:paraId="0000019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11.079, de 30-12-2004</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Licitação e contratação de Parceria Público-Privada no âmbito da administração pública.</w:t>
      </w:r>
      <w:r w:rsidDel="00000000" w:rsidR="00000000" w:rsidRPr="00000000">
        <w:rPr>
          <w:rtl w:val="0"/>
        </w:rPr>
      </w:r>
    </w:p>
    <w:p w:rsidR="00000000" w:rsidDel="00000000" w:rsidP="00000000" w:rsidRDefault="00000000" w:rsidRPr="00000000" w14:paraId="0000019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12.462, de 04-08-2011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Regime Diferenciado de Contratações Públicas – RDC -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Vigência até 30-12-2023. (Contratos ainda sendo renovados em 2024)</w:t>
      </w:r>
      <w:r w:rsidDel="00000000" w:rsidR="00000000" w:rsidRPr="00000000">
        <w:rPr>
          <w:rtl w:val="0"/>
        </w:rPr>
      </w:r>
    </w:p>
    <w:p w:rsidR="00000000" w:rsidDel="00000000" w:rsidP="00000000" w:rsidRDefault="00000000" w:rsidRPr="00000000" w14:paraId="0000019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12.846, de 1º-08-2013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a responsabilização administrativa e civil de pessoas jurídicas pela prática de atos contra a administração pública, nacional ou estrangeira, e dá outras providências. </w:t>
      </w:r>
    </w:p>
    <w:p w:rsidR="00000000" w:rsidDel="00000000" w:rsidP="00000000" w:rsidRDefault="00000000" w:rsidRPr="00000000" w14:paraId="0000019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13.303, de 30-06-2016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Lei das Estatais - Estatuto jurídico da empresa pública, da sociedade de economia mista e de suas subsidiárias.</w:t>
      </w:r>
      <w:r w:rsidDel="00000000" w:rsidR="00000000" w:rsidRPr="00000000">
        <w:rPr>
          <w:rtl w:val="0"/>
        </w:rPr>
      </w:r>
    </w:p>
    <w:p w:rsidR="00000000" w:rsidDel="00000000" w:rsidP="00000000" w:rsidRDefault="00000000" w:rsidRPr="00000000" w14:paraId="0000019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14.133, de 1º-04-202</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1 - Nova Lei de Licitações e Contratos.</w:t>
      </w:r>
      <w:r w:rsidDel="00000000" w:rsidR="00000000" w:rsidRPr="00000000">
        <w:rPr>
          <w:rtl w:val="0"/>
        </w:rPr>
      </w:r>
    </w:p>
    <w:p w:rsidR="00000000" w:rsidDel="00000000" w:rsidP="00000000" w:rsidRDefault="00000000" w:rsidRPr="00000000" w14:paraId="0000019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14.770, de 22-12-2023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Altera a Lei nº 14.133/2021 para determinar o modo de disputa fechado nas licitações de obras e serviços, facultar a adesão de Município a ata de registro de preços licitada por outro ente do mesmo nível federativo, dispor sobre a execução e liquidação do objeto remanescente de contrato administrativo rescindido, permitir a prestação de garantia na forma de título de capitalização e promover a gestão e a aplicação eficientes dos recursos oriundos de convênios e contratos de repasse. </w:t>
      </w:r>
    </w:p>
    <w:p w:rsidR="00000000" w:rsidDel="00000000" w:rsidP="00000000" w:rsidRDefault="00000000" w:rsidRPr="00000000" w14:paraId="0000019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Decretos Numerados</w:t>
      </w:r>
      <w:r w:rsidDel="00000000" w:rsidR="00000000" w:rsidRPr="00000000">
        <w:rPr>
          <w:rtl w:val="0"/>
        </w:rPr>
      </w:r>
    </w:p>
    <w:p w:rsidR="00000000" w:rsidDel="00000000" w:rsidP="00000000" w:rsidRDefault="00000000" w:rsidRPr="00000000" w14:paraId="0000019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11.462, de 31-03-2023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os art. 82 a art. 86 da Lei nº 14.133, de 1º de abril de 2021, para dispor sobre o sistema de registro de preços para a contratação de bens e serviços, inclusive obras e serviços de engenharia, no âmbito da Administração Pública federal direta, autárquica e fundacional. </w:t>
      </w:r>
    </w:p>
    <w:p w:rsidR="00000000" w:rsidDel="00000000" w:rsidP="00000000" w:rsidRDefault="00000000" w:rsidRPr="00000000" w14:paraId="0000019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11.430, de 08-03-2023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Regulamenta a Lei nº 14.133, de 1º de abril de 2021, para dispor sobre a exigência, em contratações públicas, de percentual mínimo d</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 mão de obra constituída por mulheres vítimas de violência doméstica e sobre a utilização do desenvolvimento, pelo licitante, de ações de equidade entre mulheres e homens no ambiente de trabalho como critério de desempate em licitações, no âmbito da administração pública federal direta, autárquica e fundacional. </w:t>
      </w:r>
      <w:r w:rsidDel="00000000" w:rsidR="00000000" w:rsidRPr="00000000">
        <w:rPr>
          <w:rtl w:val="0"/>
        </w:rPr>
      </w:r>
    </w:p>
    <w:p w:rsidR="00000000" w:rsidDel="00000000" w:rsidP="00000000" w:rsidRDefault="00000000" w:rsidRPr="00000000" w14:paraId="0000019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11.129, de 11-07-2022</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a Lei nº 12.846, de 1º de agosto de 2013, que dispõe sobre a responsabilização administrativa e civil de pessoas jurídicas pela prática de atos contra a administração pública, nacional ou estrangeira. </w:t>
      </w:r>
    </w:p>
    <w:p w:rsidR="00000000" w:rsidDel="00000000" w:rsidP="00000000" w:rsidRDefault="00000000" w:rsidRPr="00000000" w14:paraId="0000019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10.947, de 25-01-2022</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o inciso VII do caput do art. 12 da Lei nº 14.133, de 1º de abril de 2021, para dispor sobre o plano de contratações anual e instituir o Sistema de Planejamento e Gerenciamento de Contratações no âmbito da administração pública federal direta, autárquica e fundacional. </w:t>
      </w:r>
    </w:p>
    <w:p w:rsidR="00000000" w:rsidDel="00000000" w:rsidP="00000000" w:rsidRDefault="00000000" w:rsidRPr="00000000" w14:paraId="0000019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10.929, de 07-01-2022</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Estabelece procedimento especial para consultas públicas de decretos destinados a regulamentar dispositivo da Lei nº 14.133, de 1º de abril de 2021 - Lei de Licitações e Contratos Administrativos. </w:t>
      </w:r>
    </w:p>
    <w:p w:rsidR="00000000" w:rsidDel="00000000" w:rsidP="00000000" w:rsidRDefault="00000000" w:rsidRPr="00000000" w14:paraId="0000019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10.024, de 20-09-2019</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a licitação, na modalidade pregão, na forma eletrônica, para a aquisição de bens e a contratação de serviços comuns, incluídos os serviços comuns de engenharia, e dispõe sobre o uso da dispensa eletrônica, no âmbito da administração pública federal.  </w:t>
      </w:r>
      <w:r w:rsidDel="00000000" w:rsidR="00000000" w:rsidRPr="00000000">
        <w:rPr>
          <w:rtl w:val="0"/>
        </w:rPr>
      </w:r>
    </w:p>
    <w:p w:rsidR="00000000" w:rsidDel="00000000" w:rsidP="00000000" w:rsidRDefault="00000000" w:rsidRPr="00000000" w14:paraId="0000019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8.538, de 06-10-2015</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o tratamento favorecido, diferenciado e simplificado para microempresas, empresas de pequeno porte, agricultores familiares, produtores rurais pessoa física, microempreendedores individuais e sociedades cooperativas nas contratações públicas de bens, serviços e obras no âmbito da administração pública federal.</w:t>
      </w:r>
      <w:r w:rsidDel="00000000" w:rsidR="00000000" w:rsidRPr="00000000">
        <w:rPr>
          <w:rtl w:val="0"/>
        </w:rPr>
      </w:r>
    </w:p>
    <w:p w:rsidR="00000000" w:rsidDel="00000000" w:rsidP="00000000" w:rsidRDefault="00000000" w:rsidRPr="00000000" w14:paraId="0000019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rFonts w:ascii="Arial" w:cs="Arial" w:eastAsia="Arial" w:hAnsi="Arial"/>
          <w:b w:val="0"/>
          <w:bCs w:val="0"/>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8.420 2.013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a Lei 12.846</w:t>
      </w:r>
      <w:r w:rsidDel="00000000" w:rsidR="00000000" w:rsidRPr="00000000">
        <w:rPr>
          <w:rtl w:val="0"/>
        </w:rPr>
      </w:r>
    </w:p>
    <w:p w:rsidR="00000000" w:rsidDel="00000000" w:rsidP="00000000" w:rsidRDefault="00000000" w:rsidRPr="00000000" w14:paraId="000001A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XXXX, de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1A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Instruções Normativas (Link: </w:t>
      </w:r>
      <w:hyperlink r:id="rId16">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Instruções Normativas vigentes — Portal de Compras do Governo Federal (www.gov.br)</w:t>
        </w:r>
      </w:hyperlink>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A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Instrução Normativa SEGES/ME nº 67, de 08-07-2021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a dispensa de licitação, na forma eletrônica, de que trata a Lei nº 14.133, de 1º de abril de 2021, e institui o Sistema de Dispensa Eletrônica, no âmbito da Administração Pública federal direta, autárquica e fundacional. (Link: </w:t>
      </w:r>
      <w:hyperlink r:id="rId17">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INSTRUÇÃO NORMATIVA SEGES/ME Nº 67, DE 8 DE JULHO DE 2021 — Plataforma +Brasil (www.gov.br)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A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Instrução Normativa SEGES/ME nº 65, de 07-07-2021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o procedimento administrativo para a realização de pesquisa de preços para aquisição de bens e contratação de serviços em geral, no âmbito da administração pública federal direta, autárquica e fundacional. (Link: </w:t>
      </w:r>
      <w:hyperlink r:id="rId18">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INSTRUÇÃO NORMATIVA SEGES/ME Nº 65, DE 7 DE JULHO DE 2021 — Portal de Compras do Governo Federal (www.gov.br)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A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Instrução Normativa SEGES/ME nº 40, de 22-05-2020</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a elaboração dos Estudos Técnicos Preliminares - ETP - para a aquisição de bens e a contratação de serviços e obras, no âmbito da Administração Pública federal direta, autárquica e fundacional, e sobre o Sistema ETP digital. (Link: </w:t>
      </w:r>
      <w:hyperlink r:id="rId19">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INSTRUÇÃO NORMATIVA Nº 40, DE 22 DE MAIO DE 2020 — Portal de Compras do Governo Federal (www.gov.br)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A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Instrução Normativa nº 5, de 26-05-2017</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as regras e diretrizes do procedimento de contratação de serviços sob o regime de execução indireta no âmbito da Administração Pública federal direta, autárquica e fundacional. (Link: </w:t>
      </w:r>
      <w:hyperlink r:id="rId20">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INSTRUÇÃO NORMATIVA Nº 5, DE 26 DE MAIO DE 2017 (Atualizada) — Portal de Compras do Governo Federal (www.gov.br)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A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211" w:right="0" w:hanging="737.0000000000002"/>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Acórdãos do TCU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(Link: </w:t>
      </w:r>
      <w:hyperlink r:id="rId21">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Pesquisa textual | Tribunal de Contas da União (tcu.gov.br)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A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66"/>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465, de 20-03-2024</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O entendimento jurisprudencial dominante pelo Poder Judiciário e pelo TCU seria no sentido de que é relativa e não absoluta a presunção de inexequibilidade das propostas inferiores a 75% do valor orçado pela Administração, cabendo, conforme o art. 59, § 2º, da Lei 14.133/2021, facultar às licitantes a demonstração da exequibilidade de suas propostas. </w:t>
      </w:r>
      <w:r w:rsidDel="00000000" w:rsidR="00000000" w:rsidRPr="00000000">
        <w:rPr>
          <w:rtl w:val="0"/>
        </w:rPr>
      </w:r>
    </w:p>
    <w:p w:rsidR="00000000" w:rsidDel="00000000" w:rsidP="00000000" w:rsidRDefault="00000000" w:rsidRPr="00000000" w14:paraId="000001A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66"/>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1.321, de 21-05-2014</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Avaliar a legalidade e a oportunidade das aquisições de bens e serviços de informática por meio de dispensa de licitação. </w:t>
      </w:r>
      <w:r w:rsidDel="00000000" w:rsidR="00000000" w:rsidRPr="00000000">
        <w:rPr>
          <w:rtl w:val="0"/>
        </w:rPr>
      </w:r>
    </w:p>
    <w:p w:rsidR="00000000" w:rsidDel="00000000" w:rsidP="00000000" w:rsidRDefault="00000000" w:rsidRPr="00000000" w14:paraId="000001A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66"/>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1.558, de 15-10-2003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Avaliar a legalidade e a oportunidade das aquisições de bens e serviços de informática por meio de dispensa de licitação. </w:t>
      </w:r>
      <w:r w:rsidDel="00000000" w:rsidR="00000000" w:rsidRPr="00000000">
        <w:rPr>
          <w:rtl w:val="0"/>
        </w:rPr>
      </w:r>
    </w:p>
    <w:p w:rsidR="00000000" w:rsidDel="00000000" w:rsidP="00000000" w:rsidRDefault="00000000" w:rsidRPr="00000000" w14:paraId="000001A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66"/>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2.622, de 25-09-2013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Adoção de Valores Referenciais de Taxas de Benefício e Despesas Indiretas - BDI para diferentes tipos de obras e serviços de engenharia e para itens específicos para a aquisição de produtos. </w:t>
      </w:r>
      <w:r w:rsidDel="00000000" w:rsidR="00000000" w:rsidRPr="00000000">
        <w:rPr>
          <w:rtl w:val="0"/>
        </w:rPr>
      </w:r>
    </w:p>
    <w:p w:rsidR="00000000" w:rsidDel="00000000" w:rsidP="00000000" w:rsidRDefault="00000000" w:rsidRPr="00000000" w14:paraId="000001A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66"/>
        <w:jc w:val="both"/>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XXXX, de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1AC">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154" w:right="0" w:hanging="680"/>
        <w:jc w:val="both"/>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Guias / Manuais / Vídeos / Cursos etc</w:t>
      </w:r>
      <w:r w:rsidDel="00000000" w:rsidR="00000000" w:rsidRPr="00000000">
        <w:rPr>
          <w:rtl w:val="0"/>
        </w:rPr>
      </w:r>
    </w:p>
    <w:p w:rsidR="00000000" w:rsidDel="00000000" w:rsidP="00000000" w:rsidRDefault="00000000" w:rsidRPr="00000000" w14:paraId="000001A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Guia da Política de Governança Pública</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Governo Federal (Link: </w:t>
      </w:r>
      <w:hyperlink r:id="rId22">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Guia da Política de Governança Pública — Casa Civil (www.gov.br)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A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 Passos para a Boa Governança</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Tribunal de Contas da União (TCU) (Link: </w:t>
      </w:r>
      <w:hyperlink r:id="rId23">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10_passos_para_boa_governanca_v4.pdf (tcu.gov.br)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A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Cartilha da Política de Governança Pública</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Governo do Distrito Federal (Link: </w:t>
      </w:r>
      <w:hyperlink r:id="rId24">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Cartilha da política de governança pública (casacivil.df.gov.br)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Guia Referencial para Construção e Análise de Indicadores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Governo Federal (Link: </w:t>
      </w:r>
      <w:hyperlink r:id="rId25">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Guias e Manuais — Casa Civil (www.gov.br)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B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Guia de Boas Práticas em Contratação de Soluções de Tecnologia da Informação</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t>
      </w:r>
      <w:hyperlink r:id="rId26">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Guia de Boas Práticas em Contratação de Soluções de Tecnologia da Informação - 1ª Edição | Portal TCU</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2">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Manual de Licitações e Contratos - Orientações e Jurisprudência do TCU – Brasília, 2023 – 5ª Edição</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t>
      </w:r>
      <w:hyperlink r:id="rId27">
        <w:r w:rsidDel="00000000" w:rsidR="00000000" w:rsidRPr="00000000">
          <w:rPr>
            <w:rFonts w:ascii="Calibri" w:cs="Calibri" w:eastAsia="Calibri" w:hAnsi="Calibri"/>
            <w:b w:val="0"/>
            <w:bCs w:val="0"/>
            <w:i w:val="0"/>
            <w:iCs w:val="0"/>
            <w:smallCaps w:val="0"/>
            <w:strike w:val="0"/>
            <w:color w:val="000080"/>
            <w:sz w:val="24"/>
            <w:szCs w:val="24"/>
            <w:u w:val="none"/>
            <w:shd w:fill="auto" w:val="clear"/>
            <w:vertAlign w:val="baseline"/>
            <w:rtl w:val="0"/>
          </w:rPr>
          <w:t xml:space="preserve">Licitacoes e Contratos - Orientacoes e Jurisprudencia do TCU - 5a Edicao.pdf</w:t>
        </w:r>
      </w:hyperlink>
      <w:r w:rsidDel="00000000" w:rsidR="00000000" w:rsidRPr="00000000">
        <w:rPr>
          <w:rFonts w:ascii="Calibri" w:cs="Calibri" w:eastAsia="Calibri" w:hAnsi="Calibri"/>
          <w:b w:val="0"/>
          <w:bCs w:val="0"/>
          <w:i w:val="0"/>
          <w:iCs w:val="0"/>
          <w:smallCaps w:val="0"/>
          <w:strike w:val="0"/>
          <w:color w:val="00008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B3">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RCA - Riscos e Controles nas Aquisições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t>
      </w:r>
      <w:hyperlink r:id="rId28">
        <w:r w:rsidDel="00000000" w:rsidR="00000000" w:rsidRPr="00000000">
          <w:rPr>
            <w:rFonts w:ascii="Calibri" w:cs="Calibri" w:eastAsia="Calibri" w:hAnsi="Calibri"/>
            <w:b w:val="0"/>
            <w:bCs w:val="0"/>
            <w:i w:val="0"/>
            <w:iCs w:val="0"/>
            <w:smallCaps w:val="0"/>
            <w:strike w:val="0"/>
            <w:color w:val="000080"/>
            <w:sz w:val="24"/>
            <w:szCs w:val="24"/>
            <w:u w:val="none"/>
            <w:shd w:fill="auto" w:val="clear"/>
            <w:vertAlign w:val="baseline"/>
            <w:rtl w:val="0"/>
          </w:rPr>
          <w:t xml:space="preserve">Riscos e controles nas aquisições (RCA) | Portal TCU</w:t>
        </w:r>
      </w:hyperlink>
      <w:r w:rsidDel="00000000" w:rsidR="00000000" w:rsidRPr="00000000">
        <w:rPr>
          <w:rFonts w:ascii="Calibri" w:cs="Calibri" w:eastAsia="Calibri" w:hAnsi="Calibri"/>
          <w:b w:val="0"/>
          <w:bCs w:val="0"/>
          <w:i w:val="0"/>
          <w:iCs w:val="0"/>
          <w:smallCaps w:val="0"/>
          <w:strike w:val="0"/>
          <w:color w:val="000080"/>
          <w:sz w:val="24"/>
          <w:szCs w:val="24"/>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1B4">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Catálogo de Compras Públicas do Governo Federal</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t>
      </w:r>
      <w:hyperlink r:id="rId29">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Itens padronizados — Portal Nacional de Contratações Públicas - PNCP (www.gov.br)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B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Nova Lei de Licitações: um ano para a construção do futuro</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Webinar da Escola Nacional de Administração Pública - ENAP: </w:t>
      </w:r>
      <w:hyperlink r:id="rId30">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E1: Série "Nova Lei de Licitações: um ano para a construção do futuro" (youtube.com)</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Os municípios e seus desafios na implantação da NLLC: organizando a transição | 2023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(Link Webinar da Escola Nacional de Administração Pública - ENAP: </w:t>
      </w:r>
      <w:hyperlink r:id="rId31">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E2: Os municípios e seus desafios na implantação da NLLC: organizando a transição | 2023 (youtube.com)</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Nova Lei de Licitações: um ano para a construção do futuro</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Webinar da Escola Nacional de Administração Pública - ENAP: </w:t>
      </w:r>
      <w:hyperlink r:id="rId32">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E3: Série "Nova Lei de Licitações: um ano para a construção do futuro" (youtube.com)</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Sustentabilidade na NLLC: questões centrais e possíveis encaminhamentos | 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Webinar da Escola Nacional de Administração Pública - ENAP: </w:t>
      </w:r>
      <w:hyperlink r:id="rId33">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E3: Sustentabilidade na NLLC: questões centrais e possíveis encaminhamentos | 2023 (youtube.com)</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Plano de Contratações Anual: construção e governança | 2023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(Link Webinar da Escola Nacional de Administração Pública - ENAP: </w:t>
      </w:r>
      <w:hyperlink r:id="rId34">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E4: Plano de Contratações Anual: construção e governança | 2023 (youtube.com)</w:t>
        </w:r>
      </w:hyperlink>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BA">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A Centralização de Aquisições na NLLC: organização, possibilidades e limites | 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Webinar da Escola Nacional de Administração Pública - ENAP: </w:t>
      </w:r>
      <w:hyperlink r:id="rId35">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E5: A Centralização de Aquisições na NLLC: organização, possibilidades e limites | 2023 (youtube.com)</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BB">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Aprovação do Plano Anual de Contratações - PAC no Planejamento e Gerenciamento de Contratações - PGC - Riscos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Webinar do Ministério do Planejamento e Orçamento: </w:t>
      </w:r>
      <w:hyperlink r:id="rId36">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Aprovação do Plano de Contratações no PGC – YouTube</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BC">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Decreto do Agente de Contratação, Equipe de Apoio, Gestores e Fiscais de Contratos 2022</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Webinar do Ministério do Planejamento e Orçamento: </w:t>
      </w:r>
      <w:hyperlink r:id="rId37">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WEBINAR - Decreto do Agente de Contratação, Equipe de Apoio, Gestores e Fiscais de Contratos 2022 (youtube.com)</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Instrução Normativa de Pesquisa de Preços (Link Webinar do Ministério do Planejamento e Orçamento: </w:t>
      </w:r>
      <w:hyperlink r:id="rId38">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Instrução Normativa de Pesquisa de Preços (youtube.com)</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Curso Completo - Nova Lei de Licitacões e Contratos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do Curso Instituto Rui Barbosa (Apoio: Tribunais de Contas)</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hyperlink r:id="rId39">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https://nllc.com.br</w:t>
        </w:r>
      </w:hyperlink>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B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57" w:before="57" w:line="276" w:lineRule="auto"/>
        <w:ind w:left="2778" w:right="0" w:hanging="510"/>
        <w:jc w:val="both"/>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Lista de cursos à distância gratuitos sobre licitações da Escola Nacional de Administração Pública (ENAP)</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hyperlink r:id="rId40">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https://enap.gov.br/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C0">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Nova Lei de Licitações e Contratos: Aspectos Gerais e Pontos de Atenção - 40h</w:t>
      </w:r>
      <w:r w:rsidDel="00000000" w:rsidR="00000000" w:rsidRPr="00000000">
        <w:rPr>
          <w:rtl w:val="0"/>
        </w:rPr>
      </w:r>
    </w:p>
    <w:p w:rsidR="00000000" w:rsidDel="00000000" w:rsidP="00000000" w:rsidRDefault="00000000" w:rsidRPr="00000000" w14:paraId="000001C1">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Nova Lei de Licitações: Visão Geral - 10h</w:t>
      </w:r>
      <w:r w:rsidDel="00000000" w:rsidR="00000000" w:rsidRPr="00000000">
        <w:rPr>
          <w:rtl w:val="0"/>
        </w:rPr>
      </w:r>
    </w:p>
    <w:p w:rsidR="00000000" w:rsidDel="00000000" w:rsidP="00000000" w:rsidRDefault="00000000" w:rsidRPr="00000000" w14:paraId="000001C2">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Nova Lei de Licitações: Planejamento e Governança - 25h</w:t>
      </w:r>
      <w:r w:rsidDel="00000000" w:rsidR="00000000" w:rsidRPr="00000000">
        <w:rPr>
          <w:rtl w:val="0"/>
        </w:rPr>
      </w:r>
    </w:p>
    <w:p w:rsidR="00000000" w:rsidDel="00000000" w:rsidP="00000000" w:rsidRDefault="00000000" w:rsidRPr="00000000" w14:paraId="000001C3">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Nova Lei de Licitações: Gestão Contratual - 25h</w:t>
      </w:r>
      <w:r w:rsidDel="00000000" w:rsidR="00000000" w:rsidRPr="00000000">
        <w:rPr>
          <w:rtl w:val="0"/>
        </w:rPr>
      </w:r>
    </w:p>
    <w:p w:rsidR="00000000" w:rsidDel="00000000" w:rsidP="00000000" w:rsidRDefault="00000000" w:rsidRPr="00000000" w14:paraId="000001C4">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Nova Lei de Licitações: Modalidade e Seleção de Fornecedores – 25h</w:t>
      </w:r>
      <w:r w:rsidDel="00000000" w:rsidR="00000000" w:rsidRPr="00000000">
        <w:rPr>
          <w:rtl w:val="0"/>
        </w:rPr>
      </w:r>
    </w:p>
    <w:p w:rsidR="00000000" w:rsidDel="00000000" w:rsidP="00000000" w:rsidRDefault="00000000" w:rsidRPr="00000000" w14:paraId="000001C5">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Nova Lei de Licitações: Sanções ao Fornecedor - 25h</w:t>
      </w:r>
      <w:r w:rsidDel="00000000" w:rsidR="00000000" w:rsidRPr="00000000">
        <w:rPr>
          <w:rtl w:val="0"/>
        </w:rPr>
      </w:r>
    </w:p>
    <w:p w:rsidR="00000000" w:rsidDel="00000000" w:rsidP="00000000" w:rsidRDefault="00000000" w:rsidRPr="00000000" w14:paraId="000001C6">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Contratações Diretas na Nova Lei de Licitações - 30h</w:t>
      </w:r>
      <w:r w:rsidDel="00000000" w:rsidR="00000000" w:rsidRPr="00000000">
        <w:rPr>
          <w:rtl w:val="0"/>
        </w:rPr>
      </w:r>
    </w:p>
    <w:p w:rsidR="00000000" w:rsidDel="00000000" w:rsidP="00000000" w:rsidRDefault="00000000" w:rsidRPr="00000000" w14:paraId="000001C7">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Contratações de Encomendas Tecnológicas - 30h</w:t>
      </w:r>
      <w:r w:rsidDel="00000000" w:rsidR="00000000" w:rsidRPr="00000000">
        <w:rPr>
          <w:rtl w:val="0"/>
        </w:rPr>
      </w:r>
    </w:p>
    <w:p w:rsidR="00000000" w:rsidDel="00000000" w:rsidP="00000000" w:rsidRDefault="00000000" w:rsidRPr="00000000" w14:paraId="000001C8">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Contratação e Fiscalização de Obras - 30h</w:t>
      </w:r>
      <w:r w:rsidDel="00000000" w:rsidR="00000000" w:rsidRPr="00000000">
        <w:rPr>
          <w:rtl w:val="0"/>
        </w:rPr>
      </w:r>
    </w:p>
    <w:p w:rsidR="00000000" w:rsidDel="00000000" w:rsidP="00000000" w:rsidRDefault="00000000" w:rsidRPr="00000000" w14:paraId="000001C9">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Aquisições de TI – Da Origem da Demanda ao Resultado - 30h</w:t>
      </w:r>
      <w:r w:rsidDel="00000000" w:rsidR="00000000" w:rsidRPr="00000000">
        <w:rPr>
          <w:rtl w:val="0"/>
        </w:rPr>
      </w:r>
    </w:p>
    <w:p w:rsidR="00000000" w:rsidDel="00000000" w:rsidP="00000000" w:rsidRDefault="00000000" w:rsidRPr="00000000" w14:paraId="000001CA">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Licitação por Concorrência, Concurso, Leilão e Diálogo Competitivo - 20h</w:t>
      </w:r>
      <w:r w:rsidDel="00000000" w:rsidR="00000000" w:rsidRPr="00000000">
        <w:rPr>
          <w:rtl w:val="0"/>
        </w:rPr>
      </w:r>
    </w:p>
    <w:p w:rsidR="00000000" w:rsidDel="00000000" w:rsidP="00000000" w:rsidRDefault="00000000" w:rsidRPr="00000000" w14:paraId="000001CB">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Compras Sustentáveis e a Nova Lei de Licitações - 20h</w:t>
      </w:r>
      <w:r w:rsidDel="00000000" w:rsidR="00000000" w:rsidRPr="00000000">
        <w:rPr>
          <w:rtl w:val="0"/>
        </w:rPr>
      </w:r>
    </w:p>
    <w:p w:rsidR="00000000" w:rsidDel="00000000" w:rsidP="00000000" w:rsidRDefault="00000000" w:rsidRPr="00000000" w14:paraId="000001CC">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Inovações em Compras Governamentais para Segurança Pública - 20h</w:t>
      </w:r>
      <w:r w:rsidDel="00000000" w:rsidR="00000000" w:rsidRPr="00000000">
        <w:rPr>
          <w:rtl w:val="0"/>
        </w:rPr>
      </w:r>
    </w:p>
    <w:p w:rsidR="00000000" w:rsidDel="00000000" w:rsidP="00000000" w:rsidRDefault="00000000" w:rsidRPr="00000000" w14:paraId="000001CD">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Formação de Pregoeiros – Teoria - 20h</w:t>
      </w:r>
      <w:r w:rsidDel="00000000" w:rsidR="00000000" w:rsidRPr="00000000">
        <w:rPr>
          <w:rtl w:val="0"/>
        </w:rPr>
      </w:r>
    </w:p>
    <w:p w:rsidR="00000000" w:rsidDel="00000000" w:rsidP="00000000" w:rsidRDefault="00000000" w:rsidRPr="00000000" w14:paraId="000001CE">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Introdução à Aplicação do Plano de Contratação Anual - 20h</w:t>
      </w:r>
      <w:r w:rsidDel="00000000" w:rsidR="00000000" w:rsidRPr="00000000">
        <w:rPr>
          <w:rtl w:val="0"/>
        </w:rPr>
      </w:r>
    </w:p>
    <w:p w:rsidR="00000000" w:rsidDel="00000000" w:rsidP="00000000" w:rsidRDefault="00000000" w:rsidRPr="00000000" w14:paraId="000001CF">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Elaboração de termos de referência para contratação de bens e serviços na Nova Lei de Licitações - 20h</w:t>
      </w:r>
      <w:r w:rsidDel="00000000" w:rsidR="00000000" w:rsidRPr="00000000">
        <w:rPr>
          <w:rtl w:val="0"/>
        </w:rPr>
      </w:r>
    </w:p>
    <w:p w:rsidR="00000000" w:rsidDel="00000000" w:rsidP="00000000" w:rsidRDefault="00000000" w:rsidRPr="00000000" w14:paraId="000001D0">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Termo de Referência ou Projeto Básico para a Contrataçãode TIC – Avançado - 20h</w:t>
      </w:r>
      <w:r w:rsidDel="00000000" w:rsidR="00000000" w:rsidRPr="00000000">
        <w:rPr>
          <w:rtl w:val="0"/>
        </w:rPr>
      </w:r>
    </w:p>
    <w:p w:rsidR="00000000" w:rsidDel="00000000" w:rsidP="00000000" w:rsidRDefault="00000000" w:rsidRPr="00000000" w14:paraId="000001D1">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Procedimentos Auxiliares na Nova Lei de Licitações e Contratos - 20hGestão e Fiscalização de Contratos Administrativos - 40h</w:t>
      </w:r>
      <w:r w:rsidDel="00000000" w:rsidR="00000000" w:rsidRPr="00000000">
        <w:rPr>
          <w:rtl w:val="0"/>
        </w:rPr>
      </w:r>
    </w:p>
    <w:p w:rsidR="00000000" w:rsidDel="00000000" w:rsidP="00000000" w:rsidRDefault="00000000" w:rsidRPr="00000000" w14:paraId="000001D2">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Contratos Administrativos – Pagamento pelo Fato Gerador - 40h</w:t>
      </w:r>
      <w:r w:rsidDel="00000000" w:rsidR="00000000" w:rsidRPr="00000000">
        <w:rPr>
          <w:rtl w:val="0"/>
        </w:rPr>
      </w:r>
    </w:p>
    <w:p w:rsidR="00000000" w:rsidDel="00000000" w:rsidP="00000000" w:rsidRDefault="00000000" w:rsidRPr="00000000" w14:paraId="000001D3">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Fiscalização de Projetos e Obras de Engenharia - 40h</w:t>
      </w:r>
      <w:r w:rsidDel="00000000" w:rsidR="00000000" w:rsidRPr="00000000">
        <w:rPr>
          <w:rtl w:val="0"/>
        </w:rPr>
      </w:r>
    </w:p>
    <w:p w:rsidR="00000000" w:rsidDel="00000000" w:rsidP="00000000" w:rsidRDefault="00000000" w:rsidRPr="00000000" w14:paraId="000001D4">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Como Fiscalizar com Eficiência Contratos Públicos - 20h</w:t>
      </w:r>
      <w:r w:rsidDel="00000000" w:rsidR="00000000" w:rsidRPr="00000000">
        <w:rPr>
          <w:rtl w:val="0"/>
        </w:rPr>
      </w:r>
    </w:p>
    <w:p w:rsidR="00000000" w:rsidDel="00000000" w:rsidP="00000000" w:rsidRDefault="00000000" w:rsidRPr="00000000" w14:paraId="000001D5">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Aplicação de Penalidades nos Contratos Administrativos - 32h</w:t>
      </w:r>
      <w:r w:rsidDel="00000000" w:rsidR="00000000" w:rsidRPr="00000000">
        <w:rPr>
          <w:rtl w:val="0"/>
        </w:rPr>
      </w:r>
    </w:p>
    <w:p w:rsidR="00000000" w:rsidDel="00000000" w:rsidP="00000000" w:rsidRDefault="00000000" w:rsidRPr="00000000" w14:paraId="000001D6">
      <w:pPr>
        <w:keepNext w:val="0"/>
        <w:keepLines w:val="0"/>
        <w:pageBreakBefore w:val="0"/>
        <w:widowControl w:val="1"/>
        <w:numPr>
          <w:ilvl w:val="7"/>
          <w:numId w:val="1"/>
        </w:numPr>
        <w:pBdr>
          <w:top w:space="0" w:sz="0" w:val="nil"/>
          <w:left w:space="0" w:sz="0" w:val="nil"/>
          <w:bottom w:space="0" w:sz="0" w:val="nil"/>
          <w:right w:space="0" w:sz="0" w:val="nil"/>
          <w:between w:space="0" w:sz="0" w:val="nil"/>
        </w:pBdr>
        <w:shd w:fill="auto" w:val="clear"/>
        <w:spacing w:after="57" w:before="0" w:line="240" w:lineRule="auto"/>
        <w:ind w:left="3240" w:right="0" w:hanging="36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Prevenção e Detecção de Cartéis em Licitações - 20h </w:t>
      </w:r>
    </w:p>
    <w:p w:rsidR="00000000" w:rsidDel="00000000" w:rsidP="00000000" w:rsidRDefault="00000000" w:rsidRPr="00000000" w14:paraId="000001D7">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57" w:before="57" w:line="276" w:lineRule="auto"/>
        <w:ind w:left="1134" w:right="0" w:hanging="57.00000000000003"/>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4.7.2 Legislação Estadual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(Link: </w:t>
      </w:r>
      <w:hyperlink r:id="rId41">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Pesquisa a Legislação - Casa Civil do Estado de Goiás</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D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57" w:before="57" w:line="276" w:lineRule="auto"/>
        <w:ind w:left="1417" w:right="0" w:firstLine="0"/>
        <w:jc w:val="both"/>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Constituição do Estado de Goiás, de 05-12-1989</w:t>
      </w:r>
      <w:r w:rsidDel="00000000" w:rsidR="00000000" w:rsidRPr="00000000">
        <w:rPr>
          <w:rtl w:val="0"/>
        </w:rPr>
      </w:r>
    </w:p>
    <w:p w:rsidR="00000000" w:rsidDel="00000000" w:rsidP="00000000" w:rsidRDefault="00000000" w:rsidRPr="00000000" w14:paraId="000001D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2138"/>
        </w:tabs>
        <w:spacing w:after="57" w:before="57" w:line="276" w:lineRule="auto"/>
        <w:ind w:left="1440" w:right="0" w:hanging="1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Leis Ordinárias</w:t>
      </w:r>
      <w:r w:rsidDel="00000000" w:rsidR="00000000" w:rsidRPr="00000000">
        <w:rPr>
          <w:rtl w:val="0"/>
        </w:rPr>
      </w:r>
    </w:p>
    <w:p w:rsidR="00000000" w:rsidDel="00000000" w:rsidP="00000000" w:rsidRDefault="00000000" w:rsidRPr="00000000" w14:paraId="000001D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22.089, de 6-7-2023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o regime econômico-financeiro de contratos de obra pública e serviços de engenharia firmados pelos órgãos e pelas entidades da administração pública direta e indireta do Estado de Goiás.</w:t>
      </w:r>
    </w:p>
    <w:p w:rsidR="00000000" w:rsidDel="00000000" w:rsidP="00000000" w:rsidRDefault="00000000" w:rsidRPr="00000000" w14:paraId="000001D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21.826, de 22-3-2023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inclusão de cláusula de sustentabilidade nos editais, propostas e contratos de locação de imóvel celebrados pelos órgãos no âmbito do Poder Público do Estado de Goiás.</w:t>
      </w:r>
    </w:p>
    <w:p w:rsidR="00000000" w:rsidDel="00000000" w:rsidP="00000000" w:rsidRDefault="00000000" w:rsidRPr="00000000" w14:paraId="000001D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20.972, de 23-3-2021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medidas para enfrentamento da emergência de saúde pública decorrente do novo coronavírus.</w:t>
      </w:r>
    </w:p>
    <w:p w:rsidR="00000000" w:rsidDel="00000000" w:rsidP="00000000" w:rsidRDefault="00000000" w:rsidRPr="00000000" w14:paraId="000001D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20.489, de 10-6-2019</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Cria Programa de Integridade a ser aplicado nas Empresas que contratarem com a Administração Pública do Estado.</w:t>
      </w:r>
    </w:p>
    <w:p w:rsidR="00000000" w:rsidDel="00000000" w:rsidP="00000000" w:rsidRDefault="00000000" w:rsidRPr="00000000" w14:paraId="000001D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20.381, de 20-12-2018</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Acresce dispositivo à Lei nº 18.672, de 13 de novembro de 2014, dispondo que: “Os órgãos e as entidades do Poder Executivo estadual criarão programas de Compliance Público, com o objetivo de avaliar, direcionar e monitorar a gestão pública, mediante avaliação de riscos e prevenção, identificando e reportando os desvios de conduta, as irregularidades e a prática de ilícitos, visando ao atingimento do interesse público e o combate efetivo a todas as formas de corrupção. a qual dispõe sobre a responsabilização administrativa e civil de pessoas jurídicas pela prática de atos contra a administração pública estadual e dá outras providências.” </w:t>
      </w:r>
    </w:p>
    <w:p w:rsidR="00000000" w:rsidDel="00000000" w:rsidP="00000000" w:rsidRDefault="00000000" w:rsidRPr="00000000" w14:paraId="000001D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18.989, de 27-8-2015</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Introduz alterações na Lei nº 17.928, de 27 de dezembro de 2012.</w:t>
      </w:r>
    </w:p>
    <w:p w:rsidR="00000000" w:rsidDel="00000000" w:rsidP="00000000" w:rsidRDefault="00000000" w:rsidRPr="00000000" w14:paraId="000001E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18.672, de 13-11-2014</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a responsabilização administrativa e civil de pessoas jurídicas pela prática de atos contra a administração pública estadual, e dá outras providências. </w:t>
      </w:r>
      <w:r w:rsidDel="00000000" w:rsidR="00000000" w:rsidRPr="00000000">
        <w:rPr>
          <w:rtl w:val="0"/>
        </w:rPr>
      </w:r>
    </w:p>
    <w:p w:rsidR="00000000" w:rsidDel="00000000" w:rsidP="00000000" w:rsidRDefault="00000000" w:rsidRPr="00000000" w14:paraId="000001E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18.248, de 28-11-2013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Modifica a Lei nº 17.928, de 27 de dezembro de 2012, que dispõe sobre normas suplementares de licitações e contratos pertinentes a obras, compras e serviços, bem como convênios, outros ajustes.</w:t>
      </w:r>
      <w:r w:rsidDel="00000000" w:rsidR="00000000" w:rsidRPr="00000000">
        <w:rPr>
          <w:rtl w:val="0"/>
        </w:rPr>
      </w:r>
    </w:p>
    <w:p w:rsidR="00000000" w:rsidDel="00000000" w:rsidP="00000000" w:rsidRDefault="00000000" w:rsidRPr="00000000" w14:paraId="000001E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17.928, de 27-12-2012</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normas suplementares de licitações e contratos pertinentes a obras, compras e serviços, bem como convênios, outros ajustes e demais atos administrativos negociais no âmbito do Estado de Goiás.</w:t>
      </w:r>
      <w:r w:rsidDel="00000000" w:rsidR="00000000" w:rsidRPr="00000000">
        <w:rPr>
          <w:rtl w:val="0"/>
        </w:rPr>
      </w:r>
    </w:p>
    <w:p w:rsidR="00000000" w:rsidDel="00000000" w:rsidP="00000000" w:rsidRDefault="00000000" w:rsidRPr="00000000" w14:paraId="000001E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1417" w:right="0" w:firstLine="0"/>
        <w:jc w:val="both"/>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Decretos Numerados</w:t>
      </w:r>
      <w:r w:rsidDel="00000000" w:rsidR="00000000" w:rsidRPr="00000000">
        <w:rPr>
          <w:rtl w:val="0"/>
        </w:rPr>
      </w:r>
    </w:p>
    <w:p w:rsidR="00000000" w:rsidDel="00000000" w:rsidP="00000000" w:rsidRDefault="00000000" w:rsidRPr="00000000" w14:paraId="000001E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10.248, de 31-3-2023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Estabelece normas que regulamentam a celebração, a execução, o acompanhamento e a fiscalização dos convênios e dos termos de cooperação firmados no âmbito da administração pública direta, autárquica e fundacional do Estado de Goiás. </w:t>
      </w:r>
      <w:r w:rsidDel="00000000" w:rsidR="00000000" w:rsidRPr="00000000">
        <w:rPr>
          <w:rtl w:val="0"/>
        </w:rPr>
      </w:r>
    </w:p>
    <w:p w:rsidR="00000000" w:rsidDel="00000000" w:rsidP="00000000" w:rsidRDefault="00000000" w:rsidRPr="00000000" w14:paraId="000001E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10.247, de 30-3-2023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a licitação na modalidade pregão, na forma eletrônica, pelos critérios de julgamento menor preço ou maior desconto, para a aquisição de bens e a contratação de serviços comuns, incluídos os serviços comuns de engenharia, no âmbito da administração pública direta, autárquica e fundacional do Estado de Goiás.</w:t>
      </w:r>
      <w:r w:rsidDel="00000000" w:rsidR="00000000" w:rsidRPr="00000000">
        <w:rPr>
          <w:rtl w:val="0"/>
        </w:rPr>
      </w:r>
    </w:p>
    <w:p w:rsidR="00000000" w:rsidDel="00000000" w:rsidP="00000000" w:rsidRDefault="00000000" w:rsidRPr="00000000" w14:paraId="000001E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10.240, de 20-3-2023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Estabelece regras de transição referentes à aplicação da Lei federal n à aplicação da Lei federal nº 14.133 (Lei de Licitações e Contratos Administrativos), de 1º de abril de 2021, na administração direta, autárquica e fundacional do Poder Executivo do Estado de Goiás.</w:t>
      </w:r>
      <w:r w:rsidDel="00000000" w:rsidR="00000000" w:rsidRPr="00000000">
        <w:rPr>
          <w:rtl w:val="0"/>
        </w:rPr>
      </w:r>
    </w:p>
    <w:p w:rsidR="00000000" w:rsidDel="00000000" w:rsidP="00000000" w:rsidRDefault="00000000" w:rsidRPr="00000000" w14:paraId="000001E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10.216, de 14-1-2023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Estabelece regras e diretrizes para os agentes públicos que desempenham funções essenciais nos processos de licitações e contratações públicas, nos termos da Lei federal nº 14.133, de 1º de abril de 2021, no âmbito da administração pública estadual direta, autárquica e fundacional do Poder Executivo do Estado de Goiás e dá outras providências.</w:t>
      </w:r>
      <w:r w:rsidDel="00000000" w:rsidR="00000000" w:rsidRPr="00000000">
        <w:rPr>
          <w:rtl w:val="0"/>
        </w:rPr>
      </w:r>
    </w:p>
    <w:p w:rsidR="00000000" w:rsidDel="00000000" w:rsidP="00000000" w:rsidRDefault="00000000" w:rsidRPr="00000000" w14:paraId="000001E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10.212, de 6-2-2023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Institui o Sistema de Logística do Estado de Goiás - SISLOG na administração pública direta, autárquica e fundacional do Poder Executivo do Estado de Goiás, promove alterações no Estado de Goiás, promove alterações no Decreto estadual nº 7.425, de 16 de agosto de 2011, e dá outras providências.</w:t>
      </w:r>
      <w:r w:rsidDel="00000000" w:rsidR="00000000" w:rsidRPr="00000000">
        <w:rPr>
          <w:rtl w:val="0"/>
        </w:rPr>
      </w:r>
    </w:p>
    <w:p w:rsidR="00000000" w:rsidDel="00000000" w:rsidP="00000000" w:rsidRDefault="00000000" w:rsidRPr="00000000" w14:paraId="000001E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10.211, de 6-2-2023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o Sistema de Dispensa Eletrônica no âmbito da administração direta, autárquica e fundacional do Poder Executivo do Estado de Goiás.</w:t>
      </w:r>
      <w:r w:rsidDel="00000000" w:rsidR="00000000" w:rsidRPr="00000000">
        <w:rPr>
          <w:rtl w:val="0"/>
        </w:rPr>
      </w:r>
    </w:p>
    <w:p w:rsidR="00000000" w:rsidDel="00000000" w:rsidP="00000000" w:rsidRDefault="00000000" w:rsidRPr="00000000" w14:paraId="000001E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10.207, de 27-1-2023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a etapa preparatória das contratações na administração pública direta, autárquica e fundacional do Estado de Goiás e revoga o Decreto nº 9.666, de 21 de maio de 2020.</w:t>
      </w:r>
      <w:r w:rsidDel="00000000" w:rsidR="00000000" w:rsidRPr="00000000">
        <w:rPr>
          <w:rtl w:val="0"/>
        </w:rPr>
      </w:r>
    </w:p>
    <w:p w:rsidR="00000000" w:rsidDel="00000000" w:rsidP="00000000" w:rsidRDefault="00000000" w:rsidRPr="00000000" w14:paraId="000001E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10.139, de 31-8-2022</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a regulamentação do Plano de Contratações Anual da administração pública direta, autárquica e fundacional do Poder Executivo do Estado de Goiás, nos termos da Lei federal nº 14.133, de 1º de abril de 2021, e altera o Decreto nº  7.425, de 16 de agosto de 2011, o qual institui o Sistema de Gestão de Suprimentos e Logística no âmbito da administração direta, autárquica e fundacional do Poder Executivo, regulamenta o Cadastro Unificado de Fornecedores do Estado – CADFOR e dá outras providências.</w:t>
      </w:r>
      <w:r w:rsidDel="00000000" w:rsidR="00000000" w:rsidRPr="00000000">
        <w:rPr>
          <w:rtl w:val="0"/>
        </w:rPr>
      </w:r>
    </w:p>
    <w:p w:rsidR="00000000" w:rsidDel="00000000" w:rsidP="00000000" w:rsidRDefault="00000000" w:rsidRPr="00000000" w14:paraId="000001E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9.900, de 7-7-2021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o procedimento administrativo para a realização de pesquisa de preços para aquisição de bens e contratação de serviços em geral.</w:t>
      </w:r>
      <w:r w:rsidDel="00000000" w:rsidR="00000000" w:rsidRPr="00000000">
        <w:rPr>
          <w:rtl w:val="0"/>
        </w:rPr>
      </w:r>
    </w:p>
    <w:p w:rsidR="00000000" w:rsidDel="00000000" w:rsidP="00000000" w:rsidRDefault="00000000" w:rsidRPr="00000000" w14:paraId="000001E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9.899, de 7-7-2021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a delegação de competência prevista no § 1º do art. 35 da Lei estadual nº 17.928/2012.</w:t>
      </w:r>
      <w:r w:rsidDel="00000000" w:rsidR="00000000" w:rsidRPr="00000000">
        <w:rPr>
          <w:rtl w:val="0"/>
        </w:rPr>
      </w:r>
    </w:p>
    <w:p w:rsidR="00000000" w:rsidDel="00000000" w:rsidP="00000000" w:rsidRDefault="00000000" w:rsidRPr="00000000" w14:paraId="000001E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9.898, de 7-7-2021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Dispõe sobre a delegação de competência prevista pelo parágrafo único do art. 84-A da Lei estadual nº 17.928/2012.</w:t>
      </w:r>
      <w:r w:rsidDel="00000000" w:rsidR="00000000" w:rsidRPr="00000000">
        <w:rPr>
          <w:rtl w:val="0"/>
        </w:rPr>
      </w:r>
    </w:p>
    <w:p w:rsidR="00000000" w:rsidDel="00000000" w:rsidP="00000000" w:rsidRDefault="00000000" w:rsidRPr="00000000" w14:paraId="000001E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9.845, de 6-4-2021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Delega aos secretários de Estado a competência para celebrar, como representantes legais do Estado de Goiás, contratos, convênios e ajustes de qualquer natureza, na forma da Lei nº 20.972.</w:t>
      </w:r>
      <w:r w:rsidDel="00000000" w:rsidR="00000000" w:rsidRPr="00000000">
        <w:rPr>
          <w:rtl w:val="0"/>
        </w:rPr>
      </w:r>
    </w:p>
    <w:p w:rsidR="00000000" w:rsidDel="00000000" w:rsidP="00000000" w:rsidRDefault="00000000" w:rsidRPr="00000000" w14:paraId="000001F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9.561, de 21-11-2019</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a ordem cronológica de pagamentos prevista no artigo 5º da Lei nº 8.666/1993. - Regulamenta o Regime Diferenciado de Contratações Públicas – RDC.</w:t>
      </w:r>
      <w:r w:rsidDel="00000000" w:rsidR="00000000" w:rsidRPr="00000000">
        <w:rPr>
          <w:rtl w:val="0"/>
        </w:rPr>
      </w:r>
    </w:p>
    <w:p w:rsidR="00000000" w:rsidDel="00000000" w:rsidP="00000000" w:rsidRDefault="00000000" w:rsidRPr="00000000" w14:paraId="000001F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9.406, de 18-02-2019</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Institui o Programa de Compliance Público no Poder Executivo de Goiás e dá outras providências.</w:t>
      </w:r>
      <w:r w:rsidDel="00000000" w:rsidR="00000000" w:rsidRPr="00000000">
        <w:rPr>
          <w:rtl w:val="0"/>
        </w:rPr>
      </w:r>
    </w:p>
    <w:p w:rsidR="00000000" w:rsidDel="00000000" w:rsidP="00000000" w:rsidRDefault="00000000" w:rsidRPr="00000000" w14:paraId="000001F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7.466, de 18-10-2011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o tratamento favorecido, diferenciado e simplificado para micros e empresas de pequeno porte.</w:t>
      </w:r>
      <w:r w:rsidDel="00000000" w:rsidR="00000000" w:rsidRPr="00000000">
        <w:rPr>
          <w:rtl w:val="0"/>
        </w:rPr>
      </w:r>
    </w:p>
    <w:p w:rsidR="00000000" w:rsidDel="00000000" w:rsidP="00000000" w:rsidRDefault="00000000" w:rsidRPr="00000000" w14:paraId="000001F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66"/>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7.437, de 6-9-2011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Sistema de Registro de preços: - Institui o Sistema de Suprimento e Logística e Regulamenta o Cadastro Unificado de Fornecedores do Estado – CADFOR.</w:t>
      </w:r>
      <w:r w:rsidDel="00000000" w:rsidR="00000000" w:rsidRPr="00000000">
        <w:rPr>
          <w:rtl w:val="0"/>
        </w:rPr>
      </w:r>
    </w:p>
    <w:p w:rsidR="00000000" w:rsidDel="00000000" w:rsidP="00000000" w:rsidRDefault="00000000" w:rsidRPr="00000000" w14:paraId="000001F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268" w:right="0" w:hanging="794"/>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Acórdão TCE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(Link: </w:t>
      </w: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internet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F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57" w:before="57" w:line="276" w:lineRule="auto"/>
        <w:ind w:left="2835" w:right="0" w:hanging="510"/>
        <w:jc w:val="both"/>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1077" w:right="0" w:firstLine="0"/>
        <w:jc w:val="both"/>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4.7.3 Legislação do Poder Executivo do Município de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XXXXXXXXX</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(Link: </w:t>
      </w: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internet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F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74" w:right="0" w:firstLine="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TCM Legislação (Link: </w:t>
      </w:r>
      <w:hyperlink r:id="rId42">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Legislação - Tribunal de Contas dos Municípios do Estado de Goiás (tcmgo.tc.br</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F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211" w:right="0" w:firstLine="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Atos Normativos Produzidos pelo TCMGO</w:t>
      </w:r>
      <w:r w:rsidDel="00000000" w:rsidR="00000000" w:rsidRPr="00000000">
        <w:rPr>
          <w:rtl w:val="0"/>
        </w:rPr>
      </w:r>
    </w:p>
    <w:p w:rsidR="00000000" w:rsidDel="00000000" w:rsidP="00000000" w:rsidRDefault="00000000" w:rsidRPr="00000000" w14:paraId="000001F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211" w:right="0" w:firstLine="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Manuais e Cartilhas do TCMGO</w:t>
      </w:r>
      <w:r w:rsidDel="00000000" w:rsidR="00000000" w:rsidRPr="00000000">
        <w:rPr>
          <w:rtl w:val="0"/>
        </w:rPr>
      </w:r>
    </w:p>
    <w:p w:rsidR="00000000" w:rsidDel="00000000" w:rsidP="00000000" w:rsidRDefault="00000000" w:rsidRPr="00000000" w14:paraId="000001F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211" w:right="0" w:firstLine="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Legislação Estadual Relativa ao TCMGO</w:t>
      </w:r>
      <w:r w:rsidDel="00000000" w:rsidR="00000000" w:rsidRPr="00000000">
        <w:rPr>
          <w:rtl w:val="0"/>
        </w:rPr>
      </w:r>
    </w:p>
    <w:p w:rsidR="00000000" w:rsidDel="00000000" w:rsidP="00000000" w:rsidRDefault="00000000" w:rsidRPr="00000000" w14:paraId="000001F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211" w:right="0" w:firstLine="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Legislação Relevante aos Jurisdicionados</w:t>
      </w:r>
      <w:r w:rsidDel="00000000" w:rsidR="00000000" w:rsidRPr="00000000">
        <w:rPr>
          <w:rtl w:val="0"/>
        </w:rPr>
      </w:r>
    </w:p>
    <w:p w:rsidR="00000000" w:rsidDel="00000000" w:rsidP="00000000" w:rsidRDefault="00000000" w:rsidRPr="00000000" w14:paraId="000001F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TCM JURIS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(Link: </w:t>
      </w:r>
      <w:hyperlink r:id="rId43">
        <w:r w:rsidDel="00000000" w:rsidR="00000000" w:rsidRPr="00000000">
          <w:rPr>
            <w:rFonts w:ascii="Calibri" w:cs="Calibri" w:eastAsia="Calibri" w:hAnsi="Calibri"/>
            <w:b w:val="0"/>
            <w:bCs w:val="0"/>
            <w:i w:val="0"/>
            <w:iCs w:val="0"/>
            <w:smallCaps w:val="0"/>
            <w:strike w:val="0"/>
            <w:color w:val="000080"/>
            <w:sz w:val="24"/>
            <w:szCs w:val="24"/>
            <w:u w:val="single"/>
            <w:shd w:fill="auto" w:val="clear"/>
            <w:vertAlign w:val="baseline"/>
            <w:rtl w:val="0"/>
          </w:rPr>
          <w:t xml:space="preserve">https://www.tcmgo.tc.br/site/jurisprudencia/tcmjuris/</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Obs.: TCM JURIS é uma ferramenta de pesquisa livre dos acórdãos publicados pelo Tribunal, por meio de expressões e palavras-chave que são digitadas pelo usuário.</w:t>
      </w:r>
      <w:r w:rsidDel="00000000" w:rsidR="00000000" w:rsidRPr="00000000">
        <w:rPr>
          <w:rtl w:val="0"/>
        </w:rPr>
      </w:r>
    </w:p>
    <w:p w:rsidR="00000000" w:rsidDel="00000000" w:rsidP="00000000" w:rsidRDefault="00000000" w:rsidRPr="00000000" w14:paraId="000001F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Acórdão </w:t>
      </w: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de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1F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Acórdão</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ff0000"/>
          <w:sz w:val="22"/>
          <w:szCs w:val="22"/>
          <w:u w:val="single"/>
          <w:shd w:fill="auto" w:val="clear"/>
          <w:vertAlign w:val="baseline"/>
          <w:rtl w:val="0"/>
        </w:rPr>
        <w:t xml:space="preserve">XXX, de XX-XX-XXXX</w:t>
      </w:r>
      <w:r w:rsidDel="00000000" w:rsidR="00000000" w:rsidRPr="00000000">
        <w:rPr>
          <w:rFonts w:ascii="Arial" w:cs="Arial" w:eastAsia="Arial" w:hAnsi="Arial"/>
          <w:b w:val="0"/>
          <w:bCs w:val="0"/>
          <w:i w:val="0"/>
          <w:iCs w:val="0"/>
          <w:smallCaps w:val="0"/>
          <w:strike w:val="0"/>
          <w:color w:val="ff0000"/>
          <w:sz w:val="22"/>
          <w:szCs w:val="22"/>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20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74" w:right="0" w:firstLine="0"/>
        <w:jc w:val="both"/>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TCM Atos Normarivos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(Link: </w:t>
      </w:r>
      <w:hyperlink r:id="rId44">
        <w:r w:rsidDel="00000000" w:rsidR="00000000" w:rsidRPr="00000000">
          <w:rPr>
            <w:rFonts w:ascii="Calibri" w:cs="Calibri" w:eastAsia="Calibri" w:hAnsi="Calibri"/>
            <w:b w:val="0"/>
            <w:bCs w:val="0"/>
            <w:i w:val="0"/>
            <w:iCs w:val="0"/>
            <w:smallCaps w:val="0"/>
            <w:strike w:val="0"/>
            <w:color w:val="000080"/>
            <w:sz w:val="22"/>
            <w:szCs w:val="22"/>
            <w:u w:val="single"/>
            <w:shd w:fill="auto" w:val="clear"/>
            <w:vertAlign w:val="baseline"/>
            <w:rtl w:val="0"/>
          </w:rPr>
          <w:t xml:space="preserve">Instruções Normativas/Resoluções Normativas do TCMGO - Tribunal de Contas dos Municípios do Estado de Goiás</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0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Instrução Normativa TCM nº 9/2023 -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Dispõe sobre a formalização, a instrução e a apresentação dos procedimentos de contratação e de execução contratual, no âmbito dos municípios goianos.</w:t>
      </w:r>
    </w:p>
    <w:p w:rsidR="00000000" w:rsidDel="00000000" w:rsidP="00000000" w:rsidRDefault="00000000" w:rsidRPr="00000000" w14:paraId="0000020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Instrução Normativa</w:t>
      </w: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2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Instrução Normativa</w:t>
      </w: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2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Lei Ordinárias Municipais</w:t>
      </w:r>
      <w:r w:rsidDel="00000000" w:rsidR="00000000" w:rsidRPr="00000000">
        <w:rPr>
          <w:rtl w:val="0"/>
        </w:rPr>
      </w:r>
    </w:p>
    <w:p w:rsidR="00000000" w:rsidDel="00000000" w:rsidP="00000000" w:rsidRDefault="00000000" w:rsidRPr="00000000" w14:paraId="000002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Lei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Arial" w:cs="Arial" w:eastAsia="Arial" w:hAnsi="Arial"/>
          <w:b w:val="0"/>
          <w:bCs w:val="0"/>
          <w:i w:val="0"/>
          <w:iCs w:val="0"/>
          <w:smallCaps w:val="0"/>
          <w:strike w:val="0"/>
          <w:color w:val="ff0000"/>
          <w:sz w:val="22"/>
          <w:szCs w:val="22"/>
          <w:u w:val="single"/>
          <w:shd w:fill="auto" w:val="clear"/>
          <w:vertAlign w:val="baseline"/>
          <w:rtl w:val="0"/>
        </w:rPr>
        <w:t xml:space="preserve">XXX, XX-XX-XXXX</w:t>
      </w:r>
      <w:r w:rsidDel="00000000" w:rsidR="00000000" w:rsidRPr="00000000">
        <w:rPr>
          <w:rFonts w:ascii="Arial" w:cs="Arial" w:eastAsia="Arial" w:hAnsi="Arial"/>
          <w:b w:val="0"/>
          <w:bCs w:val="0"/>
          <w:i w:val="0"/>
          <w:iCs w:val="0"/>
          <w:smallCaps w:val="0"/>
          <w:strike w:val="0"/>
          <w:color w:val="ff0000"/>
          <w:sz w:val="22"/>
          <w:szCs w:val="22"/>
          <w:u w:val="none"/>
          <w:shd w:fill="auto" w:val="clear"/>
          <w:vertAlign w:val="baseline"/>
          <w:rtl w:val="0"/>
        </w:rPr>
        <w:t xml:space="preserve"> - Lei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2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Decretos Numerados Municipais</w:t>
      </w:r>
      <w:r w:rsidDel="00000000" w:rsidR="00000000" w:rsidRPr="00000000">
        <w:rPr>
          <w:rtl w:val="0"/>
        </w:rPr>
      </w:r>
    </w:p>
    <w:p w:rsidR="00000000" w:rsidDel="00000000" w:rsidP="00000000" w:rsidRDefault="00000000" w:rsidRPr="00000000" w14:paraId="000002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Decreto</w:t>
      </w: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Decreto</w:t>
      </w: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pPr>
      <w:r w:rsidDel="00000000" w:rsidR="00000000" w:rsidRPr="00000000">
        <w:rPr>
          <w:rtl w:val="0"/>
        </w:rPr>
      </w:r>
    </w:p>
    <w:p w:rsidR="00000000" w:rsidDel="00000000" w:rsidP="00000000" w:rsidRDefault="00000000" w:rsidRPr="00000000" w14:paraId="000002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Normas Internas Municipais</w:t>
      </w:r>
      <w:r w:rsidDel="00000000" w:rsidR="00000000" w:rsidRPr="00000000">
        <w:rPr>
          <w:rtl w:val="0"/>
        </w:rPr>
      </w:r>
    </w:p>
    <w:p w:rsidR="00000000" w:rsidDel="00000000" w:rsidP="00000000" w:rsidRDefault="00000000" w:rsidRPr="00000000" w14:paraId="000002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Portaria nº </w:t>
      </w: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de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2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Instrução Normativa nº X</w:t>
      </w: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 de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2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Resolução nº </w:t>
      </w: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de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2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Manual de Licitação - ...</w:t>
      </w:r>
      <w:r w:rsidDel="00000000" w:rsidR="00000000" w:rsidRPr="00000000">
        <w:rPr>
          <w:rtl w:val="0"/>
        </w:rPr>
      </w:r>
    </w:p>
    <w:p w:rsidR="00000000" w:rsidDel="00000000" w:rsidP="00000000" w:rsidRDefault="00000000" w:rsidRPr="00000000" w14:paraId="000002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Manual de Gestão e Fiscalização de Contratos - …</w:t>
      </w:r>
      <w:r w:rsidDel="00000000" w:rsidR="00000000" w:rsidRPr="00000000">
        <w:rPr>
          <w:rtl w:val="0"/>
        </w:rPr>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72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4.7.4 Outras Legislações </w:t>
      </w:r>
      <w:r w:rsidDel="00000000" w:rsidR="00000000" w:rsidRPr="00000000">
        <w:rPr>
          <w:rtl w:val="0"/>
        </w:rPr>
      </w:r>
    </w:p>
    <w:p w:rsidR="00000000" w:rsidDel="00000000" w:rsidP="00000000" w:rsidRDefault="00000000" w:rsidRPr="00000000" w14:paraId="000002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Lei Ordinárias de Outros Estados ou Municípios</w:t>
      </w:r>
      <w:r w:rsidDel="00000000" w:rsidR="00000000" w:rsidRPr="00000000">
        <w:rPr>
          <w:rtl w:val="0"/>
        </w:rPr>
      </w:r>
    </w:p>
    <w:p w:rsidR="00000000" w:rsidDel="00000000" w:rsidP="00000000" w:rsidRDefault="00000000" w:rsidRPr="00000000" w14:paraId="000002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Lei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pPr>
      <w:r w:rsidDel="00000000" w:rsidR="00000000" w:rsidRPr="00000000">
        <w:rPr>
          <w:rFonts w:ascii="Arial" w:cs="Arial" w:eastAsia="Arial" w:hAnsi="Arial"/>
          <w:b w:val="0"/>
          <w:bCs w:val="0"/>
          <w:i w:val="0"/>
          <w:iCs w:val="0"/>
          <w:smallCaps w:val="0"/>
          <w:strike w:val="0"/>
          <w:color w:val="ff0000"/>
          <w:sz w:val="22"/>
          <w:szCs w:val="22"/>
          <w:u w:val="single"/>
          <w:shd w:fill="auto" w:val="clear"/>
          <w:vertAlign w:val="baseline"/>
          <w:rtl w:val="0"/>
        </w:rPr>
        <w:t xml:space="preserve">XXX, XX-XX-XXXX</w:t>
      </w:r>
      <w:r w:rsidDel="00000000" w:rsidR="00000000" w:rsidRPr="00000000">
        <w:rPr>
          <w:rFonts w:ascii="Arial" w:cs="Arial" w:eastAsia="Arial" w:hAnsi="Arial"/>
          <w:b w:val="0"/>
          <w:bCs w:val="0"/>
          <w:i w:val="0"/>
          <w:iCs w:val="0"/>
          <w:smallCaps w:val="0"/>
          <w:strike w:val="0"/>
          <w:color w:val="ff0000"/>
          <w:sz w:val="22"/>
          <w:szCs w:val="22"/>
          <w:u w:val="none"/>
          <w:shd w:fill="auto" w:val="clear"/>
          <w:vertAlign w:val="baseline"/>
          <w:rtl w:val="0"/>
        </w:rPr>
        <w:t xml:space="preserve"> - Lei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2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Decretos Numerados de Outros Estados ou Municípios</w:t>
      </w:r>
      <w:r w:rsidDel="00000000" w:rsidR="00000000" w:rsidRPr="00000000">
        <w:rPr>
          <w:rtl w:val="0"/>
        </w:rPr>
      </w:r>
    </w:p>
    <w:p w:rsidR="00000000" w:rsidDel="00000000" w:rsidP="00000000" w:rsidRDefault="00000000" w:rsidRPr="00000000" w14:paraId="000002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8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14.730, de 13-02-2023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Regulamenta a nova Lei de Licitações e Contratos Administrativos (Lei Federal n.º 14.133 de 1º de abril de 2021) no âmbito da administração municipal. (Prefeitura Municipal de Niterói/RJ)</w:t>
      </w:r>
    </w:p>
    <w:p w:rsidR="00000000" w:rsidDel="00000000" w:rsidP="00000000" w:rsidRDefault="00000000" w:rsidRPr="00000000" w14:paraId="000002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Decreto</w:t>
      </w: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Decreto</w:t>
      </w: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Acórdão TCE ou TCM de Outros Estados ou Municípios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(Link: </w:t>
      </w: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internet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de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2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Atos Normativos TCE ou TCM de Outros Estados ou Municípios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(Link: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internet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154" w:right="0" w:firstLine="0"/>
        <w:jc w:val="both"/>
        <w:rPr>
          <w:rFonts w:ascii="Arial" w:cs="Arial" w:eastAsia="Arial" w:hAnsi="Arial"/>
          <w:b w:val="0"/>
          <w:bCs w:val="0"/>
          <w:i w:val="0"/>
          <w:iCs w:val="0"/>
          <w:smallCaps w:val="0"/>
          <w:strike w:val="0"/>
          <w:color w:val="ff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ff0000"/>
          <w:sz w:val="22"/>
          <w:szCs w:val="22"/>
          <w:u w:val="single"/>
          <w:shd w:fill="auto" w:val="clear"/>
          <w:vertAlign w:val="baseline"/>
          <w:rtl w:val="0"/>
        </w:rPr>
        <w:t xml:space="preserve">XXX, de XX-XX-XXXX</w:t>
      </w:r>
      <w:r w:rsidDel="00000000" w:rsidR="00000000" w:rsidRPr="00000000">
        <w:rPr>
          <w:rFonts w:ascii="Arial" w:cs="Arial" w:eastAsia="Arial" w:hAnsi="Arial"/>
          <w:b w:val="0"/>
          <w:bCs w:val="0"/>
          <w:i w:val="0"/>
          <w:iCs w:val="0"/>
          <w:smallCaps w:val="0"/>
          <w:strike w:val="0"/>
          <w:color w:val="ff0000"/>
          <w:sz w:val="22"/>
          <w:szCs w:val="22"/>
          <w:u w:val="none"/>
          <w:shd w:fill="auto" w:val="clear"/>
          <w:vertAlign w:val="baseline"/>
          <w:rtl w:val="0"/>
        </w:rPr>
        <w:t xml:space="preserve"> - ….</w:t>
      </w:r>
    </w:p>
    <w:p w:rsidR="00000000" w:rsidDel="00000000" w:rsidP="00000000" w:rsidRDefault="00000000" w:rsidRPr="00000000" w14:paraId="000002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1440" w:right="0" w:hanging="10"/>
        <w:jc w:val="both"/>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Normas Internas de Outros Estados ou Municípios</w:t>
      </w:r>
      <w:r w:rsidDel="00000000" w:rsidR="00000000" w:rsidRPr="00000000">
        <w:rPr>
          <w:rtl w:val="0"/>
        </w:rPr>
      </w:r>
    </w:p>
    <w:p w:rsidR="00000000" w:rsidDel="00000000" w:rsidP="00000000" w:rsidRDefault="00000000" w:rsidRPr="00000000" w14:paraId="000002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Portaria nº </w:t>
      </w: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de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2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Instrução Normativa nº X</w:t>
      </w: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 de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2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c9211e"/>
          <w:sz w:val="24"/>
          <w:szCs w:val="24"/>
          <w:u w:val="none"/>
          <w:shd w:fill="auto" w:val="clear"/>
          <w:vertAlign w:val="baseline"/>
          <w:rtl w:val="0"/>
        </w:rPr>
        <w:t xml:space="preserve">Resolução nº </w:t>
      </w:r>
      <w:r w:rsidDel="00000000" w:rsidR="00000000" w:rsidRPr="00000000">
        <w:rPr>
          <w:rFonts w:ascii="Calibri" w:cs="Calibri" w:eastAsia="Calibri" w:hAnsi="Calibri"/>
          <w:b w:val="0"/>
          <w:bCs w:val="0"/>
          <w:i w:val="0"/>
          <w:iCs w:val="0"/>
          <w:smallCaps w:val="0"/>
          <w:strike w:val="0"/>
          <w:color w:val="ff0000"/>
          <w:sz w:val="24"/>
          <w:szCs w:val="24"/>
          <w:u w:val="single"/>
          <w:shd w:fill="auto" w:val="clear"/>
          <w:vertAlign w:val="baseline"/>
          <w:rtl w:val="0"/>
        </w:rPr>
        <w:t xml:space="preserve">XXX, de XX-XX-XXXX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 ….</w:t>
      </w:r>
      <w:r w:rsidDel="00000000" w:rsidR="00000000" w:rsidRPr="00000000">
        <w:rPr>
          <w:rtl w:val="0"/>
        </w:rPr>
      </w:r>
    </w:p>
    <w:p w:rsidR="00000000" w:rsidDel="00000000" w:rsidP="00000000" w:rsidRDefault="00000000" w:rsidRPr="00000000" w14:paraId="000002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Manual de Licitação - ...</w:t>
      </w:r>
      <w:r w:rsidDel="00000000" w:rsidR="00000000" w:rsidRPr="00000000">
        <w:rPr>
          <w:rtl w:val="0"/>
        </w:rPr>
      </w:r>
    </w:p>
    <w:p w:rsidR="00000000" w:rsidDel="00000000" w:rsidP="00000000" w:rsidRDefault="00000000" w:rsidRPr="00000000" w14:paraId="000002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57" w:before="57" w:line="276" w:lineRule="auto"/>
        <w:ind w:left="2835" w:right="0" w:hanging="624"/>
        <w:jc w:val="both"/>
        <w:rPr/>
      </w:pP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Manual de Gestão e Fiscalização de Contratos - …</w:t>
      </w:r>
      <w:r w:rsidDel="00000000" w:rsidR="00000000" w:rsidRPr="00000000">
        <w:br w:type="page"/>
      </w:r>
      <w:r w:rsidDel="00000000" w:rsidR="00000000" w:rsidRPr="00000000">
        <w:rPr>
          <w:rtl w:val="0"/>
        </w:rPr>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720"/>
        <w:jc w:val="both"/>
        <w:rPr>
          <w:rFonts w:ascii="Calibri" w:cs="Calibri" w:eastAsia="Calibri" w:hAnsi="Calibri"/>
          <w:b w:val="0"/>
          <w:bCs w:val="0"/>
          <w:i w:val="0"/>
          <w:iCs w:val="0"/>
          <w:smallCaps w:val="0"/>
          <w:strike w:val="0"/>
          <w:color w:val="000000"/>
          <w:sz w:val="24"/>
          <w:szCs w:val="24"/>
          <w:u w:val="none"/>
          <w:shd w:fill="auto" w:val="clear"/>
          <w:vertAlign w:val="baseline"/>
        </w:rPr>
      </w:pPr>
      <w:bookmarkStart w:colFirst="0" w:colLast="0" w:name="_heading=h.3rdcrjn" w:id="9"/>
      <w:bookmarkEnd w:id="9"/>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4.8 Identificação dos servidores e atividades desenvolvidas na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4"/>
          <w:szCs w:val="24"/>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Licitação</w:t>
      </w:r>
      <w:r w:rsidDel="00000000" w:rsidR="00000000" w:rsidRPr="00000000">
        <w:rPr>
          <w:rtl w:val="0"/>
        </w:rPr>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Quadro 3. Servidores e atividades desenvolvidas na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 de Licitação</w:t>
      </w:r>
      <w:r w:rsidDel="00000000" w:rsidR="00000000" w:rsidRPr="00000000">
        <w:rPr>
          <w:rtl w:val="0"/>
        </w:rPr>
      </w:r>
    </w:p>
    <w:tbl>
      <w:tblPr>
        <w:tblStyle w:val="Table6"/>
        <w:tblW w:w="10082.0" w:type="dxa"/>
        <w:jc w:val="left"/>
        <w:tblInd w:w="130.0" w:type="dxa"/>
        <w:tblLayout w:type="fixed"/>
        <w:tblLook w:val="0600"/>
      </w:tblPr>
      <w:tblGrid>
        <w:gridCol w:w="900"/>
        <w:gridCol w:w="4571"/>
        <w:gridCol w:w="4611"/>
        <w:tblGridChange w:id="0">
          <w:tblGrid>
            <w:gridCol w:w="900"/>
            <w:gridCol w:w="4571"/>
            <w:gridCol w:w="4611"/>
          </w:tblGrid>
        </w:tblGridChange>
      </w:tblGrid>
      <w:tr>
        <w:trPr>
          <w:cantSplit w:val="0"/>
          <w:tblHeader w:val="0"/>
        </w:trPr>
        <w:tc>
          <w:tcPr>
            <w:gridSpan w:val="3"/>
            <w:tcBorders>
              <w:top w:color="000000" w:space="0" w:sz="8" w:val="single"/>
              <w:left w:color="000000" w:space="0" w:sz="8" w:val="single"/>
              <w:bottom w:color="000000" w:space="0" w:sz="8" w:val="single"/>
              <w:right w:color="000000" w:space="0" w:sz="8" w:val="single"/>
            </w:tcBorders>
            <w:shd w:fill="b2b2b2" w:val="clear"/>
            <w:vAlign w:val="center"/>
          </w:tcPr>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PREFEITURA MUNICIPAL DE </w:t>
            </w:r>
            <w:r w:rsidDel="00000000" w:rsidR="00000000" w:rsidRPr="00000000">
              <w:rPr>
                <w:rFonts w:ascii="Calibri" w:cs="Calibri" w:eastAsia="Calibri" w:hAnsi="Calibri"/>
                <w:b w:val="1"/>
                <w:bCs w:val="1"/>
                <w:i w:val="0"/>
                <w:iCs w:val="0"/>
                <w:smallCaps w:val="0"/>
                <w:strike w:val="0"/>
                <w:color w:val="c9211e"/>
                <w:sz w:val="20"/>
                <w:szCs w:val="20"/>
                <w:u w:val="none"/>
                <w:shd w:fill="auto" w:val="clear"/>
                <w:vertAlign w:val="baseline"/>
                <w:rtl w:val="0"/>
              </w:rPr>
              <w:t xml:space="preserve">XXXXXXXX</w:t>
            </w:r>
            <w:r w:rsidDel="00000000" w:rsidR="00000000" w:rsidRPr="00000000">
              <w:rPr>
                <w:rtl w:val="0"/>
              </w:rPr>
            </w:r>
          </w:p>
        </w:tc>
      </w:tr>
      <w:tr>
        <w:trPr>
          <w:cantSplit w:val="0"/>
          <w:tblHeader w:val="0"/>
        </w:trPr>
        <w:tc>
          <w:tcPr>
            <w:gridSpan w:val="3"/>
            <w:tcBorders>
              <w:left w:color="000000" w:space="0" w:sz="8" w:val="single"/>
              <w:bottom w:color="000000" w:space="0" w:sz="8" w:val="single"/>
              <w:right w:color="000000" w:space="0" w:sz="8" w:val="single"/>
            </w:tcBorders>
            <w:shd w:fill="b2b2b2" w:val="clear"/>
            <w:vAlign w:val="center"/>
          </w:tcPr>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SECRETARIA DE </w:t>
            </w:r>
            <w:r w:rsidDel="00000000" w:rsidR="00000000" w:rsidRPr="00000000">
              <w:rPr>
                <w:rFonts w:ascii="Calibri" w:cs="Calibri" w:eastAsia="Calibri" w:hAnsi="Calibri"/>
                <w:b w:val="1"/>
                <w:bCs w:val="1"/>
                <w:i w:val="0"/>
                <w:iCs w:val="0"/>
                <w:smallCaps w:val="0"/>
                <w:strike w:val="0"/>
                <w:color w:val="c9211e"/>
                <w:sz w:val="20"/>
                <w:szCs w:val="20"/>
                <w:u w:val="none"/>
                <w:shd w:fill="auto" w:val="clear"/>
                <w:vertAlign w:val="baseline"/>
                <w:rtl w:val="0"/>
              </w:rPr>
              <w:t xml:space="preserve">XXXXXXXXXX</w:t>
            </w:r>
            <w:r w:rsidDel="00000000" w:rsidR="00000000" w:rsidRPr="00000000">
              <w:rPr>
                <w:rtl w:val="0"/>
              </w:rPr>
            </w:r>
          </w:p>
        </w:tc>
      </w:tr>
      <w:tr>
        <w:trPr>
          <w:cantSplit w:val="0"/>
          <w:tblHeader w:val="0"/>
        </w:trPr>
        <w:tc>
          <w:tcPr>
            <w:gridSpan w:val="3"/>
            <w:tcBorders>
              <w:left w:color="000000" w:space="0" w:sz="8" w:val="single"/>
              <w:bottom w:color="000000" w:space="0" w:sz="8" w:val="single"/>
              <w:right w:color="000000" w:space="0" w:sz="8" w:val="single"/>
            </w:tcBorders>
            <w:shd w:fill="dddddd" w:val="clear"/>
            <w:vAlign w:val="center"/>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c9211e"/>
                <w:sz w:val="20"/>
                <w:szCs w:val="20"/>
                <w:u w:val="none"/>
                <w:shd w:fill="auto" w:val="clear"/>
                <w:vertAlign w:val="baseline"/>
                <w:rtl w:val="0"/>
              </w:rPr>
              <w:t xml:space="preserve">DIRETORIA / SUPERINTENDÊNCIA / GERÊNCIA / COORDENAÇÃO / SETOR / ÁREA DE </w:t>
            </w: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LICITAÇÃO</w:t>
            </w:r>
            <w:r w:rsidDel="00000000" w:rsidR="00000000" w:rsidRPr="00000000">
              <w:rPr>
                <w:rtl w:val="0"/>
              </w:rPr>
            </w:r>
          </w:p>
        </w:tc>
      </w:tr>
      <w:tr>
        <w:trPr>
          <w:cantSplit w:val="0"/>
          <w:tblHeader w:val="0"/>
        </w:trPr>
        <w:tc>
          <w:tcPr>
            <w:tcBorders>
              <w:left w:color="000000" w:space="0" w:sz="8" w:val="single"/>
              <w:bottom w:color="000000" w:space="0" w:sz="8" w:val="single"/>
            </w:tcBorders>
            <w:shd w:fill="dddddd" w:val="clear"/>
            <w:vAlign w:val="center"/>
          </w:tcPr>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ORDEM</w:t>
            </w:r>
            <w:r w:rsidDel="00000000" w:rsidR="00000000" w:rsidRPr="00000000">
              <w:rPr>
                <w:rtl w:val="0"/>
              </w:rPr>
            </w:r>
          </w:p>
        </w:tc>
        <w:tc>
          <w:tcPr>
            <w:tcBorders>
              <w:left w:color="000000" w:space="0" w:sz="8" w:val="single"/>
              <w:bottom w:color="000000" w:space="0" w:sz="8" w:val="single"/>
            </w:tcBorders>
            <w:shd w:fill="dddddd" w:val="clear"/>
            <w:vAlign w:val="center"/>
          </w:tcPr>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SERVIDOR</w:t>
            </w:r>
            <w:r w:rsidDel="00000000" w:rsidR="00000000" w:rsidRPr="00000000">
              <w:rPr>
                <w:rtl w:val="0"/>
              </w:rPr>
            </w:r>
          </w:p>
        </w:tc>
        <w:tc>
          <w:tcPr>
            <w:tcBorders>
              <w:left w:color="000000" w:space="0" w:sz="8" w:val="single"/>
              <w:bottom w:color="000000" w:space="0" w:sz="8" w:val="single"/>
              <w:right w:color="000000" w:space="0" w:sz="8" w:val="single"/>
            </w:tcBorders>
            <w:shd w:fill="dddddd" w:val="clear"/>
            <w:vAlign w:val="center"/>
          </w:tcPr>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ATIVIDADE</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w:t>
            </w:r>
          </w:p>
        </w:tc>
        <w:tc>
          <w:tcPr>
            <w:tcBorders>
              <w:left w:color="000000" w:space="0" w:sz="8" w:val="single"/>
              <w:bottom w:color="000000" w:space="0" w:sz="8" w:val="single"/>
            </w:tcBorders>
            <w:vAlign w:val="center"/>
          </w:tcPr>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Prefeito(a))</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Prefeito Municipal (Ordenador de Despesa)</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2</w:t>
            </w:r>
          </w:p>
        </w:tc>
        <w:tc>
          <w:tcPr>
            <w:tcBorders>
              <w:left w:color="000000" w:space="0" w:sz="8" w:val="single"/>
              <w:bottom w:color="000000" w:space="0" w:sz="8" w:val="single"/>
            </w:tcBorders>
            <w:vAlign w:val="center"/>
          </w:tcPr>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Secretário(a))</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Secretário(a) Municipal de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XXXXXXXX (Órgão Executor da Licitação)</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3</w:t>
            </w:r>
          </w:p>
        </w:tc>
        <w:tc>
          <w:tcPr>
            <w:tcBorders>
              <w:left w:color="000000" w:space="0" w:sz="8" w:val="single"/>
              <w:bottom w:color="000000" w:space="0" w:sz="8" w:val="single"/>
            </w:tcBorders>
            <w:vAlign w:val="center"/>
          </w:tcPr>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Diretor(a) / Superintendente / Gerente / Coordenador(a) / Responsável pelo Setor / Área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de Licitação</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w:t>
            </w:r>
          </w:p>
        </w:tc>
        <w:tc>
          <w:tcPr>
            <w:tcBorders>
              <w:left w:color="000000" w:space="0" w:sz="8" w:val="single"/>
              <w:bottom w:color="000000" w:space="0" w:sz="8" w:val="single"/>
            </w:tcBorders>
            <w:vAlign w:val="center"/>
          </w:tcPr>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Proprietário(s) de Risco(s) na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Gerência / Coordenação / Setor / Área XXXX</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 Licitação</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5</w:t>
            </w:r>
          </w:p>
        </w:tc>
        <w:tc>
          <w:tcPr>
            <w:tcBorders>
              <w:left w:color="000000" w:space="0" w:sz="8" w:val="single"/>
              <w:bottom w:color="000000" w:space="0" w:sz="8" w:val="single"/>
            </w:tcBorders>
            <w:vAlign w:val="center"/>
          </w:tcPr>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Plano Anual de Compras</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6</w:t>
            </w:r>
          </w:p>
        </w:tc>
        <w:tc>
          <w:tcPr>
            <w:tcBorders>
              <w:left w:color="000000" w:space="0" w:sz="8" w:val="single"/>
              <w:bottom w:color="000000" w:space="0" w:sz="8" w:val="single"/>
            </w:tcBorders>
            <w:vAlign w:val="center"/>
          </w:tcPr>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Formalização da Demanda</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7</w:t>
            </w:r>
          </w:p>
        </w:tc>
        <w:tc>
          <w:tcPr>
            <w:tcBorders>
              <w:left w:color="000000" w:space="0" w:sz="8" w:val="single"/>
              <w:bottom w:color="000000" w:space="0" w:sz="8" w:val="single"/>
            </w:tcBorders>
            <w:vAlign w:val="center"/>
          </w:tcPr>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Agente de Contratação</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8</w:t>
            </w:r>
          </w:p>
        </w:tc>
        <w:tc>
          <w:tcPr>
            <w:tcBorders>
              <w:left w:color="000000" w:space="0" w:sz="8" w:val="single"/>
              <w:bottom w:color="000000" w:space="0" w:sz="8" w:val="single"/>
            </w:tcBorders>
            <w:vAlign w:val="center"/>
          </w:tcPr>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Pesquisa de Preço</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9</w:t>
            </w:r>
          </w:p>
        </w:tc>
        <w:tc>
          <w:tcPr>
            <w:tcBorders>
              <w:left w:color="000000" w:space="0" w:sz="8" w:val="single"/>
              <w:bottom w:color="000000" w:space="0" w:sz="8" w:val="single"/>
            </w:tcBorders>
            <w:vAlign w:val="center"/>
          </w:tcPr>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Estudo Técnico Preliminar</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10</w:t>
            </w:r>
          </w:p>
        </w:tc>
        <w:tc>
          <w:tcPr>
            <w:tcBorders>
              <w:left w:color="000000" w:space="0" w:sz="8" w:val="single"/>
              <w:bottom w:color="000000" w:space="0" w:sz="8" w:val="single"/>
            </w:tcBorders>
            <w:vAlign w:val="center"/>
          </w:tcPr>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Termo de Referência</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11</w:t>
            </w:r>
          </w:p>
        </w:tc>
        <w:tc>
          <w:tcPr>
            <w:tcBorders>
              <w:left w:color="000000" w:space="0" w:sz="8" w:val="single"/>
              <w:bottom w:color="000000" w:space="0" w:sz="8" w:val="single"/>
            </w:tcBorders>
            <w:vAlign w:val="center"/>
          </w:tcPr>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Projeto Básico</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12</w:t>
            </w:r>
          </w:p>
        </w:tc>
        <w:tc>
          <w:tcPr>
            <w:tcBorders>
              <w:left w:color="000000" w:space="0" w:sz="8" w:val="single"/>
              <w:bottom w:color="000000" w:space="0" w:sz="8" w:val="single"/>
            </w:tcBorders>
            <w:vAlign w:val="center"/>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Regularidade Fiscal e Trabalhista</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13</w:t>
            </w:r>
          </w:p>
        </w:tc>
        <w:tc>
          <w:tcPr>
            <w:tcBorders>
              <w:left w:color="000000" w:space="0" w:sz="8" w:val="single"/>
              <w:bottom w:color="000000" w:space="0" w:sz="8" w:val="single"/>
            </w:tcBorders>
            <w:vAlign w:val="center"/>
          </w:tcPr>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Matriz de Riscos nas Contratações</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14</w:t>
            </w:r>
          </w:p>
        </w:tc>
        <w:tc>
          <w:tcPr>
            <w:tcBorders>
              <w:left w:color="000000" w:space="0" w:sz="8" w:val="single"/>
              <w:bottom w:color="000000" w:space="0" w:sz="8" w:val="single"/>
            </w:tcBorders>
            <w:vAlign w:val="center"/>
          </w:tcPr>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Contrato</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15</w:t>
            </w:r>
          </w:p>
        </w:tc>
        <w:tc>
          <w:tcPr>
            <w:tcBorders>
              <w:left w:color="000000" w:space="0" w:sz="8" w:val="single"/>
              <w:bottom w:color="000000" w:space="0" w:sz="8" w:val="single"/>
            </w:tcBorders>
            <w:vAlign w:val="center"/>
          </w:tcPr>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Edital</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16</w:t>
            </w:r>
          </w:p>
        </w:tc>
        <w:tc>
          <w:tcPr>
            <w:tcBorders>
              <w:left w:color="000000" w:space="0" w:sz="8" w:val="single"/>
              <w:bottom w:color="000000" w:space="0" w:sz="8" w:val="single"/>
            </w:tcBorders>
            <w:vAlign w:val="center"/>
          </w:tcPr>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Pregoeiro</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17</w:t>
            </w:r>
          </w:p>
        </w:tc>
        <w:tc>
          <w:tcPr>
            <w:tcBorders>
              <w:left w:color="000000" w:space="0" w:sz="8" w:val="single"/>
              <w:bottom w:color="000000" w:space="0" w:sz="8" w:val="single"/>
            </w:tcBorders>
            <w:vAlign w:val="center"/>
          </w:tcPr>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Licitante</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18</w:t>
            </w:r>
          </w:p>
        </w:tc>
        <w:tc>
          <w:tcPr>
            <w:tcBorders>
              <w:left w:color="000000" w:space="0" w:sz="8" w:val="single"/>
              <w:bottom w:color="000000" w:space="0" w:sz="8" w:val="single"/>
            </w:tcBorders>
            <w:vAlign w:val="center"/>
          </w:tcPr>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Registro no Portal de Compras</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19</w:t>
            </w:r>
          </w:p>
        </w:tc>
        <w:tc>
          <w:tcPr>
            <w:tcBorders>
              <w:left w:color="000000" w:space="0" w:sz="8" w:val="single"/>
              <w:bottom w:color="000000" w:space="0" w:sz="8" w:val="single"/>
            </w:tcBorders>
            <w:vAlign w:val="center"/>
          </w:tcPr>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Fiscal do Contrato</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20</w:t>
            </w:r>
          </w:p>
        </w:tc>
        <w:tc>
          <w:tcPr>
            <w:tcBorders>
              <w:left w:color="000000" w:space="0" w:sz="8" w:val="single"/>
              <w:bottom w:color="000000" w:space="0" w:sz="8" w:val="single"/>
            </w:tcBorders>
            <w:vAlign w:val="center"/>
          </w:tcPr>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Gestor do Contrato</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21</w:t>
            </w:r>
          </w:p>
        </w:tc>
        <w:tc>
          <w:tcPr>
            <w:tcBorders>
              <w:left w:color="000000" w:space="0" w:sz="8" w:val="single"/>
              <w:bottom w:color="000000" w:space="0" w:sz="8" w:val="single"/>
            </w:tcBorders>
            <w:vAlign w:val="center"/>
          </w:tcPr>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Outras funções ou atividades (descrever)</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22</w:t>
            </w:r>
          </w:p>
        </w:tc>
        <w:tc>
          <w:tcPr>
            <w:tcBorders>
              <w:left w:color="000000" w:space="0" w:sz="8" w:val="single"/>
              <w:bottom w:color="000000" w:space="0" w:sz="8" w:val="single"/>
            </w:tcBorders>
            <w:vAlign w:val="center"/>
          </w:tcPr>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Outras funções ou atividades (descrever)</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23</w:t>
            </w:r>
          </w:p>
        </w:tc>
        <w:tc>
          <w:tcPr>
            <w:tcBorders>
              <w:left w:color="000000" w:space="0" w:sz="8" w:val="single"/>
              <w:bottom w:color="000000" w:space="0" w:sz="8" w:val="single"/>
            </w:tcBorders>
            <w:vAlign w:val="center"/>
          </w:tcPr>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Outras funções ou atividades (descrever)</w:t>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24</w:t>
            </w:r>
          </w:p>
        </w:tc>
        <w:tc>
          <w:tcPr>
            <w:tcBorders>
              <w:left w:color="000000" w:space="0" w:sz="8" w:val="single"/>
              <w:bottom w:color="000000" w:space="0" w:sz="8" w:val="single"/>
            </w:tcBorders>
            <w:vAlign w:val="center"/>
          </w:tcPr>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Outras funções ou atividades (descrever)</w:t>
            </w:r>
          </w:p>
        </w:tc>
      </w:tr>
    </w:tbl>
    <w:p w:rsidR="00000000" w:rsidDel="00000000" w:rsidP="00000000" w:rsidRDefault="00000000" w:rsidRPr="00000000" w14:paraId="000002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72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27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84"/>
        </w:tabs>
        <w:spacing w:after="120" w:before="0" w:line="276" w:lineRule="auto"/>
        <w:ind w:left="0" w:right="0" w:firstLine="720"/>
        <w:jc w:val="both"/>
        <w:rPr>
          <w:rFonts w:ascii="Arial" w:cs="Arial" w:eastAsia="Arial" w:hAnsi="Arial"/>
          <w:b w:val="0"/>
          <w:bCs w:val="0"/>
          <w:i w:val="0"/>
          <w:iCs w:val="0"/>
          <w:smallCaps w:val="0"/>
          <w:strike w:val="0"/>
          <w:color w:val="000000"/>
          <w:sz w:val="24"/>
          <w:szCs w:val="24"/>
          <w:u w:val="none"/>
          <w:shd w:fill="auto" w:val="clear"/>
          <w:vertAlign w:val="baseline"/>
        </w:rPr>
      </w:pPr>
      <w:bookmarkStart w:colFirst="0" w:colLast="0" w:name="_heading=h.26in1rg" w:id="10"/>
      <w:bookmarkEnd w:id="10"/>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4.9 Servidores que realizaram cursos ou treinamentos nos 4 (quatro) últimos anos na</w:t>
      </w:r>
      <w:r w:rsidDel="00000000" w:rsidR="00000000" w:rsidRPr="00000000">
        <w:rPr>
          <w:rFonts w:ascii="Calibri" w:cs="Calibri" w:eastAsia="Calibri" w:hAnsi="Calibri"/>
          <w:b w:val="1"/>
          <w:bCs w:val="1"/>
          <w:i w:val="0"/>
          <w:iCs w:val="0"/>
          <w:smallCaps w:val="0"/>
          <w:strike w:val="0"/>
          <w:color w:val="729fcf"/>
          <w:sz w:val="24"/>
          <w:szCs w:val="24"/>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Diretoria / Superintendência / Gerência / Coordenação / Setor / Área</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de Licitação</w:t>
      </w:r>
      <w:r w:rsidDel="00000000" w:rsidR="00000000" w:rsidRPr="00000000">
        <w:rPr>
          <w:rtl w:val="0"/>
        </w:rPr>
      </w:r>
    </w:p>
    <w:p w:rsidR="00000000" w:rsidDel="00000000" w:rsidP="00000000" w:rsidRDefault="00000000" w:rsidRPr="00000000" w14:paraId="000002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Quadro 4. Servidores que realizaram cursos ou treinamentos nos últimos 4 (quatro) anos na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Coordenação / Setor / Área</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 de Licitação</w:t>
      </w:r>
      <w:r w:rsidDel="00000000" w:rsidR="00000000" w:rsidRPr="00000000">
        <w:rPr>
          <w:rtl w:val="0"/>
        </w:rPr>
      </w:r>
    </w:p>
    <w:tbl>
      <w:tblPr>
        <w:tblStyle w:val="Table7"/>
        <w:tblW w:w="10078.0" w:type="dxa"/>
        <w:jc w:val="left"/>
        <w:tblInd w:w="130.0" w:type="dxa"/>
        <w:tblLayout w:type="fixed"/>
        <w:tblLook w:val="0600"/>
      </w:tblPr>
      <w:tblGrid>
        <w:gridCol w:w="550"/>
        <w:gridCol w:w="3574"/>
        <w:gridCol w:w="1973"/>
        <w:gridCol w:w="1530"/>
        <w:gridCol w:w="615"/>
        <w:gridCol w:w="638"/>
        <w:gridCol w:w="591"/>
        <w:gridCol w:w="607"/>
        <w:tblGridChange w:id="0">
          <w:tblGrid>
            <w:gridCol w:w="550"/>
            <w:gridCol w:w="3574"/>
            <w:gridCol w:w="1973"/>
            <w:gridCol w:w="1530"/>
            <w:gridCol w:w="615"/>
            <w:gridCol w:w="638"/>
            <w:gridCol w:w="591"/>
            <w:gridCol w:w="607"/>
          </w:tblGrid>
        </w:tblGridChange>
      </w:tblGrid>
      <w:tr>
        <w:trPr>
          <w:cantSplit w:val="0"/>
          <w:tblHeader w:val="0"/>
        </w:trPr>
        <w:tc>
          <w:tcPr>
            <w:gridSpan w:val="8"/>
            <w:tcBorders>
              <w:top w:color="000000" w:space="0" w:sz="8" w:val="single"/>
              <w:left w:color="000000" w:space="0" w:sz="8" w:val="single"/>
              <w:bottom w:color="000000" w:space="0" w:sz="8" w:val="single"/>
              <w:right w:color="000000" w:space="0" w:sz="8" w:val="single"/>
            </w:tcBorders>
            <w:shd w:fill="b2b2b2" w:val="clear"/>
            <w:vAlign w:val="center"/>
          </w:tcPr>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PREFEITURA MUNICIPAL DE </w:t>
            </w:r>
            <w:r w:rsidDel="00000000" w:rsidR="00000000" w:rsidRPr="00000000">
              <w:rPr>
                <w:rFonts w:ascii="Calibri" w:cs="Calibri" w:eastAsia="Calibri" w:hAnsi="Calibri"/>
                <w:b w:val="1"/>
                <w:bCs w:val="1"/>
                <w:i w:val="0"/>
                <w:iCs w:val="0"/>
                <w:smallCaps w:val="0"/>
                <w:strike w:val="0"/>
                <w:color w:val="c9211e"/>
                <w:sz w:val="18"/>
                <w:szCs w:val="18"/>
                <w:u w:val="none"/>
                <w:shd w:fill="auto" w:val="clear"/>
                <w:vertAlign w:val="baseline"/>
                <w:rtl w:val="0"/>
              </w:rPr>
              <w:t xml:space="preserve">XXXXXXXX</w:t>
            </w:r>
            <w:r w:rsidDel="00000000" w:rsidR="00000000" w:rsidRPr="00000000">
              <w:rPr>
                <w:rtl w:val="0"/>
              </w:rPr>
            </w:r>
          </w:p>
        </w:tc>
      </w:tr>
      <w:tr>
        <w:trPr>
          <w:cantSplit w:val="0"/>
          <w:tblHeader w:val="0"/>
        </w:trPr>
        <w:tc>
          <w:tcPr>
            <w:gridSpan w:val="8"/>
            <w:tcBorders>
              <w:left w:color="000000" w:space="0" w:sz="8" w:val="single"/>
              <w:bottom w:color="000000" w:space="0" w:sz="8" w:val="single"/>
              <w:right w:color="000000" w:space="0" w:sz="8" w:val="single"/>
            </w:tcBorders>
            <w:shd w:fill="b2b2b2" w:val="clear"/>
            <w:vAlign w:val="center"/>
          </w:tcPr>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SECRETARIA DE </w:t>
            </w:r>
            <w:r w:rsidDel="00000000" w:rsidR="00000000" w:rsidRPr="00000000">
              <w:rPr>
                <w:rFonts w:ascii="Calibri" w:cs="Calibri" w:eastAsia="Calibri" w:hAnsi="Calibri"/>
                <w:b w:val="1"/>
                <w:bCs w:val="1"/>
                <w:i w:val="0"/>
                <w:iCs w:val="0"/>
                <w:smallCaps w:val="0"/>
                <w:strike w:val="0"/>
                <w:color w:val="c9211e"/>
                <w:sz w:val="18"/>
                <w:szCs w:val="18"/>
                <w:u w:val="none"/>
                <w:shd w:fill="auto" w:val="clear"/>
                <w:vertAlign w:val="baseline"/>
                <w:rtl w:val="0"/>
              </w:rPr>
              <w:t xml:space="preserve">XXXXXXXXXX</w:t>
            </w:r>
            <w:r w:rsidDel="00000000" w:rsidR="00000000" w:rsidRPr="00000000">
              <w:rPr>
                <w:rtl w:val="0"/>
              </w:rPr>
            </w:r>
          </w:p>
        </w:tc>
      </w:tr>
      <w:tr>
        <w:trPr>
          <w:cantSplit w:val="0"/>
          <w:tblHeader w:val="0"/>
        </w:trPr>
        <w:tc>
          <w:tcPr>
            <w:gridSpan w:val="8"/>
            <w:tcBorders>
              <w:left w:color="000000" w:space="0" w:sz="8" w:val="single"/>
              <w:bottom w:color="000000" w:space="0" w:sz="8" w:val="single"/>
              <w:right w:color="000000" w:space="0" w:sz="8" w:val="single"/>
            </w:tcBorders>
            <w:shd w:fill="cccccc" w:val="clear"/>
            <w:vAlign w:val="center"/>
          </w:tcPr>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c9211e"/>
                <w:sz w:val="18"/>
                <w:szCs w:val="18"/>
                <w:u w:val="none"/>
                <w:shd w:fill="auto" w:val="clear"/>
                <w:vertAlign w:val="baseline"/>
                <w:rtl w:val="0"/>
              </w:rPr>
              <w:t xml:space="preserve">DIRETORIA / SUPERINTENDÊNCIA / GERÊNCIA / COORDENAÇÃO / SETOR / ÁREA DE </w:t>
            </w: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LICITAÇÃO</w:t>
            </w:r>
            <w:r w:rsidDel="00000000" w:rsidR="00000000" w:rsidRPr="00000000">
              <w:rPr>
                <w:rtl w:val="0"/>
              </w:rPr>
            </w:r>
          </w:p>
        </w:tc>
      </w:tr>
      <w:tr>
        <w:trPr>
          <w:cantSplit w:val="0"/>
          <w:trHeight w:val="372" w:hRule="atLeast"/>
          <w:tblHeader w:val="0"/>
        </w:trPr>
        <w:tc>
          <w:tcPr>
            <w:vMerge w:val="restart"/>
            <w:tcBorders>
              <w:left w:color="000000" w:space="0" w:sz="8" w:val="single"/>
              <w:bottom w:color="000000" w:space="0" w:sz="8" w:val="single"/>
            </w:tcBorders>
            <w:shd w:fill="cccccc" w:val="clear"/>
            <w:vAlign w:val="center"/>
          </w:tcPr>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Ordem</w:t>
            </w:r>
            <w:r w:rsidDel="00000000" w:rsidR="00000000" w:rsidRPr="00000000">
              <w:rPr>
                <w:rtl w:val="0"/>
              </w:rPr>
            </w:r>
          </w:p>
        </w:tc>
        <w:tc>
          <w:tcPr>
            <w:vMerge w:val="restart"/>
            <w:tcBorders>
              <w:left w:color="000000" w:space="0" w:sz="8" w:val="single"/>
              <w:bottom w:color="000000" w:space="0" w:sz="8" w:val="single"/>
            </w:tcBorders>
            <w:shd w:fill="cccccc" w:val="clear"/>
            <w:vAlign w:val="center"/>
          </w:tcPr>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Servidores</w:t>
            </w:r>
            <w:r w:rsidDel="00000000" w:rsidR="00000000" w:rsidRPr="00000000">
              <w:rPr>
                <w:rtl w:val="0"/>
              </w:rPr>
            </w:r>
          </w:p>
        </w:tc>
        <w:tc>
          <w:tcPr>
            <w:vMerge w:val="restart"/>
            <w:tcBorders>
              <w:left w:color="000000" w:space="0" w:sz="8" w:val="single"/>
              <w:bottom w:color="000000" w:space="0" w:sz="8" w:val="single"/>
            </w:tcBorders>
            <w:shd w:fill="cccccc" w:val="clear"/>
            <w:vAlign w:val="center"/>
          </w:tcPr>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Nome do Curso ou  Treinamento sobre Licitação / Entidade</w:t>
            </w:r>
            <w:r w:rsidDel="00000000" w:rsidR="00000000" w:rsidRPr="00000000">
              <w:rPr>
                <w:rtl w:val="0"/>
              </w:rPr>
            </w:r>
          </w:p>
        </w:tc>
        <w:tc>
          <w:tcPr>
            <w:vMerge w:val="restart"/>
            <w:tcBorders>
              <w:left w:color="000000" w:space="0" w:sz="8" w:val="single"/>
              <w:bottom w:color="000000" w:space="0" w:sz="8" w:val="single"/>
            </w:tcBorders>
            <w:shd w:fill="cccccc" w:val="clear"/>
            <w:vAlign w:val="center"/>
          </w:tcPr>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Apresentou o Certificado de Conclusão</w:t>
            </w:r>
          </w:p>
        </w:tc>
        <w:tc>
          <w:tcPr>
            <w:gridSpan w:val="4"/>
            <w:tcBorders>
              <w:left w:color="000000" w:space="0" w:sz="8" w:val="single"/>
              <w:bottom w:color="000000" w:space="0" w:sz="8" w:val="single"/>
              <w:right w:color="000000" w:space="0" w:sz="8" w:val="single"/>
            </w:tcBorders>
            <w:shd w:fill="cccccc" w:val="clear"/>
            <w:vAlign w:val="center"/>
          </w:tcPr>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Realizado em</w:t>
            </w:r>
          </w:p>
        </w:tc>
      </w:tr>
      <w:tr>
        <w:trPr>
          <w:cantSplit w:val="0"/>
          <w:tblHeader w:val="0"/>
        </w:trPr>
        <w:tc>
          <w:tcPr>
            <w:vMerge w:val="continue"/>
            <w:tcBorders>
              <w:left w:color="000000" w:space="0" w:sz="8" w:val="single"/>
              <w:bottom w:color="000000" w:space="0" w:sz="8" w:val="single"/>
            </w:tcBorders>
            <w:shd w:fill="cccccc" w:val="clear"/>
            <w:vAlign w:val="center"/>
          </w:tcPr>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tl w:val="0"/>
              </w:rPr>
            </w:r>
          </w:p>
        </w:tc>
        <w:tc>
          <w:tcPr>
            <w:vMerge w:val="continue"/>
            <w:tcBorders>
              <w:left w:color="000000" w:space="0" w:sz="8" w:val="single"/>
              <w:bottom w:color="000000" w:space="0" w:sz="8" w:val="single"/>
            </w:tcBorders>
            <w:shd w:fill="cccccc" w:val="clear"/>
            <w:vAlign w:val="center"/>
          </w:tcPr>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tl w:val="0"/>
              </w:rPr>
            </w:r>
          </w:p>
        </w:tc>
        <w:tc>
          <w:tcPr>
            <w:vMerge w:val="continue"/>
            <w:tcBorders>
              <w:left w:color="000000" w:space="0" w:sz="8" w:val="single"/>
              <w:bottom w:color="000000" w:space="0" w:sz="8" w:val="single"/>
            </w:tcBorders>
            <w:shd w:fill="cccccc" w:val="clear"/>
            <w:vAlign w:val="center"/>
          </w:tcPr>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tl w:val="0"/>
              </w:rPr>
            </w:r>
          </w:p>
        </w:tc>
        <w:tc>
          <w:tcPr>
            <w:vMerge w:val="continue"/>
            <w:tcBorders>
              <w:left w:color="000000" w:space="0" w:sz="8" w:val="single"/>
              <w:bottom w:color="000000" w:space="0" w:sz="8" w:val="single"/>
            </w:tcBorders>
            <w:shd w:fill="cccccc" w:val="clear"/>
            <w:vAlign w:val="center"/>
          </w:tcPr>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tl w:val="0"/>
              </w:rPr>
            </w:r>
          </w:p>
        </w:tc>
        <w:tc>
          <w:tcPr>
            <w:tcBorders>
              <w:left w:color="000000" w:space="0" w:sz="8" w:val="single"/>
              <w:bottom w:color="000000" w:space="0" w:sz="8" w:val="single"/>
            </w:tcBorders>
            <w:shd w:fill="cccccc" w:val="clear"/>
            <w:vAlign w:val="center"/>
          </w:tcPr>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202</w:t>
            </w:r>
            <w:r w:rsidDel="00000000" w:rsidR="00000000" w:rsidRPr="00000000">
              <w:rPr>
                <w:rFonts w:ascii="Calibri" w:cs="Calibri" w:eastAsia="Calibri" w:hAnsi="Calibri"/>
                <w:b w:val="1"/>
                <w:bCs w:val="1"/>
                <w:sz w:val="18"/>
                <w:szCs w:val="18"/>
                <w:rtl w:val="0"/>
              </w:rPr>
              <w:t xml:space="preserve">6</w:t>
            </w:r>
            <w:r w:rsidDel="00000000" w:rsidR="00000000" w:rsidRPr="00000000">
              <w:rPr>
                <w:rtl w:val="0"/>
              </w:rPr>
            </w:r>
          </w:p>
        </w:tc>
        <w:tc>
          <w:tcPr>
            <w:tcBorders>
              <w:left w:color="000000" w:space="0" w:sz="8" w:val="single"/>
              <w:bottom w:color="000000" w:space="0" w:sz="8" w:val="single"/>
            </w:tcBorders>
            <w:shd w:fill="cccccc" w:val="clear"/>
            <w:vAlign w:val="center"/>
          </w:tcPr>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202</w:t>
            </w:r>
            <w:r w:rsidDel="00000000" w:rsidR="00000000" w:rsidRPr="00000000">
              <w:rPr>
                <w:rFonts w:ascii="Calibri" w:cs="Calibri" w:eastAsia="Calibri" w:hAnsi="Calibri"/>
                <w:b w:val="1"/>
                <w:bCs w:val="1"/>
                <w:sz w:val="18"/>
                <w:szCs w:val="18"/>
                <w:rtl w:val="0"/>
              </w:rPr>
              <w:t xml:space="preserve">5</w:t>
            </w:r>
            <w:r w:rsidDel="00000000" w:rsidR="00000000" w:rsidRPr="00000000">
              <w:rPr>
                <w:rtl w:val="0"/>
              </w:rPr>
            </w:r>
          </w:p>
        </w:tc>
        <w:tc>
          <w:tcPr>
            <w:tcBorders>
              <w:left w:color="000000" w:space="0" w:sz="8" w:val="single"/>
              <w:bottom w:color="000000" w:space="0" w:sz="8" w:val="single"/>
            </w:tcBorders>
            <w:shd w:fill="cccccc" w:val="clear"/>
            <w:vAlign w:val="center"/>
          </w:tcPr>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202</w:t>
            </w:r>
            <w:r w:rsidDel="00000000" w:rsidR="00000000" w:rsidRPr="00000000">
              <w:rPr>
                <w:rFonts w:ascii="Calibri" w:cs="Calibri" w:eastAsia="Calibri" w:hAnsi="Calibri"/>
                <w:b w:val="1"/>
                <w:bCs w:val="1"/>
                <w:sz w:val="18"/>
                <w:szCs w:val="18"/>
                <w:rtl w:val="0"/>
              </w:rPr>
              <w:t xml:space="preserve">4</w:t>
            </w:r>
            <w:r w:rsidDel="00000000" w:rsidR="00000000" w:rsidRPr="00000000">
              <w:rPr>
                <w:rtl w:val="0"/>
              </w:rPr>
            </w:r>
          </w:p>
        </w:tc>
        <w:tc>
          <w:tcPr>
            <w:tcBorders>
              <w:left w:color="000000" w:space="0" w:sz="8" w:val="single"/>
              <w:bottom w:color="000000" w:space="0" w:sz="8" w:val="single"/>
              <w:right w:color="000000" w:space="0" w:sz="8" w:val="single"/>
            </w:tcBorders>
            <w:shd w:fill="cccccc" w:val="clear"/>
            <w:vAlign w:val="center"/>
          </w:tcPr>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202</w:t>
            </w:r>
            <w:r w:rsidDel="00000000" w:rsidR="00000000" w:rsidRPr="00000000">
              <w:rPr>
                <w:rFonts w:ascii="Calibri" w:cs="Calibri" w:eastAsia="Calibri" w:hAnsi="Calibri"/>
                <w:b w:val="1"/>
                <w:bCs w:val="1"/>
                <w:sz w:val="18"/>
                <w:szCs w:val="18"/>
                <w:rtl w:val="0"/>
              </w:rPr>
              <w:t xml:space="preserve">3</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1</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2</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3</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5</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6</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7</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8</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9</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10</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11</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12</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13</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14</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15</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16</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17</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18</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XXX (Nome do servidor) ou Deixar em branco</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8"/>
                <w:szCs w:val="18"/>
                <w:u w:val="none"/>
                <w:shd w:fill="auto" w:val="clear"/>
                <w:vertAlign w:val="baseline"/>
                <w:rtl w:val="0"/>
              </w:rPr>
              <w:t xml:space="preserve">Curso XXX</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Sim (    ) Não (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w:t>
            </w:r>
            <w:r w:rsidDel="00000000" w:rsidR="00000000" w:rsidRPr="00000000">
              <w:rPr>
                <w:rtl w:val="0"/>
              </w:rPr>
            </w:r>
          </w:p>
        </w:tc>
      </w:tr>
    </w:tbl>
    <w:p w:rsidR="00000000" w:rsidDel="00000000" w:rsidP="00000000" w:rsidRDefault="00000000" w:rsidRPr="00000000" w14:paraId="000003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72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32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72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4.10 Resumo das atividades desenvolvidas em 2023 na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Diretoria / Superintendência / Gerência / Departamento / Coordenação / Divisão / Setor / Área de</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Licitação</w:t>
      </w:r>
      <w:r w:rsidDel="00000000" w:rsidR="00000000" w:rsidRPr="00000000">
        <w:rPr>
          <w:rtl w:val="0"/>
        </w:rPr>
      </w:r>
    </w:p>
    <w:p w:rsidR="00000000" w:rsidDel="00000000" w:rsidP="00000000" w:rsidRDefault="00000000" w:rsidRPr="00000000" w14:paraId="000003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729fcf"/>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Quadro 4. Resumo dos procedimentos realizados em 2023  na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 de Licitação </w:t>
      </w:r>
    </w:p>
    <w:tbl>
      <w:tblPr>
        <w:tblStyle w:val="Table8"/>
        <w:tblW w:w="10183.0" w:type="dxa"/>
        <w:jc w:val="left"/>
        <w:tblInd w:w="20.0" w:type="dxa"/>
        <w:tblLayout w:type="fixed"/>
        <w:tblLook w:val="0600"/>
      </w:tblPr>
      <w:tblGrid>
        <w:gridCol w:w="1635"/>
        <w:gridCol w:w="1020"/>
        <w:gridCol w:w="1080"/>
        <w:gridCol w:w="1134"/>
        <w:gridCol w:w="1002"/>
        <w:gridCol w:w="1558"/>
        <w:gridCol w:w="1566"/>
        <w:gridCol w:w="1188"/>
        <w:tblGridChange w:id="0">
          <w:tblGrid>
            <w:gridCol w:w="1635"/>
            <w:gridCol w:w="1020"/>
            <w:gridCol w:w="1080"/>
            <w:gridCol w:w="1134"/>
            <w:gridCol w:w="1002"/>
            <w:gridCol w:w="1558"/>
            <w:gridCol w:w="1566"/>
            <w:gridCol w:w="1188"/>
          </w:tblGrid>
        </w:tblGridChange>
      </w:tblGrid>
      <w:tr>
        <w:trPr>
          <w:cantSplit w:val="0"/>
          <w:tblHeader w:val="0"/>
        </w:trPr>
        <w:tc>
          <w:tcPr>
            <w:gridSpan w:val="8"/>
            <w:tcBorders>
              <w:top w:color="000000" w:space="0" w:sz="8" w:val="single"/>
              <w:left w:color="000000" w:space="0" w:sz="8" w:val="single"/>
              <w:bottom w:color="000000" w:space="0" w:sz="8" w:val="single"/>
              <w:right w:color="000000" w:space="0" w:sz="8" w:val="single"/>
            </w:tcBorders>
            <w:shd w:fill="b2b2b2" w:val="clear"/>
            <w:vAlign w:val="center"/>
          </w:tcPr>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PREFEITURA MUNICIPAL DE </w:t>
            </w:r>
            <w:r w:rsidDel="00000000" w:rsidR="00000000" w:rsidRPr="00000000">
              <w:rPr>
                <w:rFonts w:ascii="Calibri" w:cs="Calibri" w:eastAsia="Calibri" w:hAnsi="Calibri"/>
                <w:b w:val="1"/>
                <w:bCs w:val="1"/>
                <w:i w:val="0"/>
                <w:iCs w:val="0"/>
                <w:smallCaps w:val="0"/>
                <w:strike w:val="0"/>
                <w:color w:val="c9211e"/>
                <w:sz w:val="16"/>
                <w:szCs w:val="16"/>
                <w:u w:val="none"/>
                <w:shd w:fill="auto" w:val="clear"/>
                <w:vertAlign w:val="baseline"/>
                <w:rtl w:val="0"/>
              </w:rPr>
              <w:t xml:space="preserve">XXXXXXXX</w:t>
            </w:r>
            <w:r w:rsidDel="00000000" w:rsidR="00000000" w:rsidRPr="00000000">
              <w:rPr>
                <w:rtl w:val="0"/>
              </w:rPr>
            </w:r>
          </w:p>
        </w:tc>
      </w:tr>
      <w:tr>
        <w:trPr>
          <w:cantSplit w:val="0"/>
          <w:tblHeader w:val="0"/>
        </w:trPr>
        <w:tc>
          <w:tcPr>
            <w:gridSpan w:val="8"/>
            <w:tcBorders>
              <w:left w:color="000000" w:space="0" w:sz="8" w:val="single"/>
              <w:bottom w:color="000000" w:space="0" w:sz="8" w:val="single"/>
              <w:right w:color="000000" w:space="0" w:sz="8" w:val="single"/>
            </w:tcBorders>
            <w:shd w:fill="b2b2b2" w:val="clear"/>
            <w:vAlign w:val="center"/>
          </w:tcPr>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SECRETARIA DE </w:t>
            </w:r>
            <w:r w:rsidDel="00000000" w:rsidR="00000000" w:rsidRPr="00000000">
              <w:rPr>
                <w:rFonts w:ascii="Calibri" w:cs="Calibri" w:eastAsia="Calibri" w:hAnsi="Calibri"/>
                <w:b w:val="1"/>
                <w:bCs w:val="1"/>
                <w:i w:val="0"/>
                <w:iCs w:val="0"/>
                <w:smallCaps w:val="0"/>
                <w:strike w:val="0"/>
                <w:color w:val="c9211e"/>
                <w:sz w:val="16"/>
                <w:szCs w:val="16"/>
                <w:u w:val="none"/>
                <w:shd w:fill="auto" w:val="clear"/>
                <w:vertAlign w:val="baseline"/>
                <w:rtl w:val="0"/>
              </w:rPr>
              <w:t xml:space="preserve">XXXXXXXXXX</w:t>
            </w:r>
            <w:r w:rsidDel="00000000" w:rsidR="00000000" w:rsidRPr="00000000">
              <w:rPr>
                <w:rtl w:val="0"/>
              </w:rPr>
            </w:r>
          </w:p>
        </w:tc>
      </w:tr>
      <w:tr>
        <w:trPr>
          <w:cantSplit w:val="0"/>
          <w:tblHeader w:val="0"/>
        </w:trPr>
        <w:tc>
          <w:tcPr>
            <w:gridSpan w:val="8"/>
            <w:tcBorders>
              <w:left w:color="000000" w:space="0" w:sz="8" w:val="single"/>
              <w:bottom w:color="000000" w:space="0" w:sz="8" w:val="single"/>
              <w:right w:color="000000" w:space="0" w:sz="8" w:val="single"/>
            </w:tcBorders>
            <w:shd w:fill="dddddd" w:val="clear"/>
            <w:vAlign w:val="center"/>
          </w:tcPr>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c9211e"/>
                <w:sz w:val="16"/>
                <w:szCs w:val="16"/>
                <w:u w:val="none"/>
                <w:shd w:fill="auto" w:val="clear"/>
                <w:vertAlign w:val="baseline"/>
                <w:rtl w:val="0"/>
              </w:rPr>
              <w:t xml:space="preserve">DIRETORIA / SUPERINTENDÊNCIA / GERÊNCIA / DEPARTAMENTO / COORDENAÇÃO / DIVISÃO / SETOR / ÁREA DE </w:t>
            </w: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LICITAÇÃO</w:t>
            </w:r>
            <w:r w:rsidDel="00000000" w:rsidR="00000000" w:rsidRPr="00000000">
              <w:rPr>
                <w:rtl w:val="0"/>
              </w:rPr>
            </w:r>
          </w:p>
        </w:tc>
      </w:tr>
      <w:tr>
        <w:trPr>
          <w:cantSplit w:val="0"/>
          <w:tblHeader w:val="0"/>
        </w:trPr>
        <w:tc>
          <w:tcPr>
            <w:vMerge w:val="restart"/>
            <w:tcBorders>
              <w:left w:color="000000" w:space="0" w:sz="8" w:val="single"/>
              <w:bottom w:color="000000" w:space="0" w:sz="8" w:val="single"/>
            </w:tcBorders>
            <w:shd w:fill="dddddd" w:val="clear"/>
            <w:vAlign w:val="center"/>
          </w:tcPr>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MODALIDADE</w:t>
            </w:r>
            <w:r w:rsidDel="00000000" w:rsidR="00000000" w:rsidRPr="00000000">
              <w:rPr>
                <w:rtl w:val="0"/>
              </w:rPr>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ou</w:t>
            </w:r>
            <w:r w:rsidDel="00000000" w:rsidR="00000000" w:rsidRPr="00000000">
              <w:rPr>
                <w:rtl w:val="0"/>
              </w:rPr>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PROCEDIMENTO</w:t>
            </w:r>
            <w:r w:rsidDel="00000000" w:rsidR="00000000" w:rsidRPr="00000000">
              <w:rPr>
                <w:rtl w:val="0"/>
              </w:rPr>
            </w:r>
          </w:p>
        </w:tc>
        <w:tc>
          <w:tcPr>
            <w:gridSpan w:val="4"/>
            <w:tcBorders>
              <w:left w:color="000000" w:space="0" w:sz="8" w:val="single"/>
              <w:bottom w:color="000000" w:space="0" w:sz="8" w:val="single"/>
            </w:tcBorders>
            <w:shd w:fill="dddddd" w:val="clear"/>
            <w:vAlign w:val="center"/>
          </w:tcPr>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Quantidade Total de Processos</w:t>
            </w:r>
            <w:r w:rsidDel="00000000" w:rsidR="00000000" w:rsidRPr="00000000">
              <w:rPr>
                <w:rtl w:val="0"/>
              </w:rPr>
            </w:r>
          </w:p>
        </w:tc>
        <w:tc>
          <w:tcPr>
            <w:gridSpan w:val="3"/>
            <w:tcBorders>
              <w:left w:color="000000" w:space="0" w:sz="8" w:val="single"/>
              <w:bottom w:color="000000" w:space="0" w:sz="8" w:val="single"/>
              <w:right w:color="000000" w:space="0" w:sz="8" w:val="single"/>
            </w:tcBorders>
            <w:shd w:fill="dddddd" w:val="clear"/>
            <w:vAlign w:val="center"/>
          </w:tcPr>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Valor Total dos Processos por Modalidade (RS)</w:t>
            </w:r>
            <w:r w:rsidDel="00000000" w:rsidR="00000000" w:rsidRPr="00000000">
              <w:rPr>
                <w:rtl w:val="0"/>
              </w:rPr>
            </w:r>
          </w:p>
        </w:tc>
      </w:tr>
      <w:tr>
        <w:trPr>
          <w:cantSplit w:val="0"/>
          <w:tblHeader w:val="0"/>
        </w:trPr>
        <w:tc>
          <w:tcPr>
            <w:vMerge w:val="continue"/>
            <w:tcBorders>
              <w:left w:color="000000" w:space="0" w:sz="8" w:val="single"/>
              <w:bottom w:color="000000" w:space="0" w:sz="8" w:val="single"/>
            </w:tcBorders>
            <w:shd w:fill="dddddd" w:val="clear"/>
            <w:vAlign w:val="center"/>
          </w:tcPr>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shd w:fill="dddddd" w:val="clear"/>
            <w:vAlign w:val="center"/>
          </w:tcPr>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7"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Quatidade Total de Processos Iniciados</w:t>
            </w:r>
            <w:r w:rsidDel="00000000" w:rsidR="00000000" w:rsidRPr="00000000">
              <w:rPr>
                <w:rtl w:val="0"/>
              </w:rPr>
            </w:r>
          </w:p>
        </w:tc>
        <w:tc>
          <w:tcPr>
            <w:tcBorders>
              <w:left w:color="000000" w:space="0" w:sz="8" w:val="single"/>
              <w:bottom w:color="000000" w:space="0" w:sz="8" w:val="single"/>
            </w:tcBorders>
            <w:shd w:fill="dddddd" w:val="clear"/>
            <w:vAlign w:val="center"/>
          </w:tcPr>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7"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Quantidade Total de Processos Concluídos</w:t>
            </w:r>
            <w:r w:rsidDel="00000000" w:rsidR="00000000" w:rsidRPr="00000000">
              <w:rPr>
                <w:rtl w:val="0"/>
              </w:rPr>
            </w:r>
          </w:p>
        </w:tc>
        <w:tc>
          <w:tcPr>
            <w:tcBorders>
              <w:left w:color="000000" w:space="0" w:sz="8" w:val="single"/>
              <w:bottom w:color="000000" w:space="0" w:sz="8" w:val="single"/>
            </w:tcBorders>
            <w:shd w:fill="dddddd" w:val="clear"/>
            <w:vAlign w:val="center"/>
          </w:tcPr>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7"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Percentual (%) de Processos  Concluídos = Total de Processos Concluídos / Total de Processos Iniciados</w:t>
            </w:r>
            <w:r w:rsidDel="00000000" w:rsidR="00000000" w:rsidRPr="00000000">
              <w:rPr>
                <w:rtl w:val="0"/>
              </w:rPr>
            </w:r>
          </w:p>
        </w:tc>
        <w:tc>
          <w:tcPr>
            <w:tcBorders>
              <w:left w:color="000000" w:space="0" w:sz="8" w:val="single"/>
              <w:bottom w:color="000000" w:space="0" w:sz="8" w:val="single"/>
            </w:tcBorders>
            <w:shd w:fill="dddddd" w:val="clear"/>
            <w:vAlign w:val="center"/>
          </w:tcPr>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7"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Prazo Total de Conclusão dos Processos (Em dias)</w:t>
            </w:r>
            <w:r w:rsidDel="00000000" w:rsidR="00000000" w:rsidRPr="00000000">
              <w:rPr>
                <w:rtl w:val="0"/>
              </w:rPr>
            </w:r>
          </w:p>
        </w:tc>
        <w:tc>
          <w:tcPr>
            <w:tcBorders>
              <w:left w:color="000000" w:space="0" w:sz="8" w:val="single"/>
              <w:bottom w:color="000000" w:space="0" w:sz="8" w:val="single"/>
            </w:tcBorders>
            <w:shd w:fill="dddddd" w:val="clear"/>
            <w:vAlign w:val="center"/>
          </w:tcPr>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7"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Valor Total Orçado</w:t>
            </w:r>
            <w:r w:rsidDel="00000000" w:rsidR="00000000" w:rsidRPr="00000000">
              <w:rPr>
                <w:rtl w:val="0"/>
              </w:rPr>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7"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(R$)</w:t>
            </w:r>
            <w:r w:rsidDel="00000000" w:rsidR="00000000" w:rsidRPr="00000000">
              <w:rPr>
                <w:rtl w:val="0"/>
              </w:rPr>
            </w:r>
          </w:p>
        </w:tc>
        <w:tc>
          <w:tcPr>
            <w:tcBorders>
              <w:left w:color="000000" w:space="0" w:sz="8" w:val="single"/>
              <w:bottom w:color="000000" w:space="0" w:sz="8" w:val="single"/>
            </w:tcBorders>
            <w:shd w:fill="dddddd" w:val="clear"/>
            <w:vAlign w:val="center"/>
          </w:tcPr>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7"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Valor Total Contratado</w:t>
            </w:r>
            <w:r w:rsidDel="00000000" w:rsidR="00000000" w:rsidRPr="00000000">
              <w:rPr>
                <w:rtl w:val="0"/>
              </w:rPr>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7"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(R$)</w:t>
            </w:r>
            <w:r w:rsidDel="00000000" w:rsidR="00000000" w:rsidRPr="00000000">
              <w:rPr>
                <w:rtl w:val="0"/>
              </w:rPr>
            </w:r>
          </w:p>
        </w:tc>
        <w:tc>
          <w:tcPr>
            <w:tcBorders>
              <w:left w:color="000000" w:space="0" w:sz="8" w:val="single"/>
              <w:bottom w:color="000000" w:space="0" w:sz="8" w:val="single"/>
              <w:right w:color="000000" w:space="0" w:sz="8" w:val="single"/>
            </w:tcBorders>
            <w:shd w:fill="dddddd" w:val="clear"/>
            <w:vAlign w:val="center"/>
          </w:tcPr>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 w:right="113"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Percentual (%) Contratado (R$) = Valor Total Contratado (R$)</w:t>
            </w:r>
            <w:r w:rsidDel="00000000" w:rsidR="00000000" w:rsidRPr="00000000">
              <w:rPr>
                <w:rtl w:val="0"/>
              </w:rPr>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 w:right="113"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 Valor Total Orçado</w:t>
            </w:r>
            <w:r w:rsidDel="00000000" w:rsidR="00000000" w:rsidRPr="00000000">
              <w:rPr>
                <w:rtl w:val="0"/>
              </w:rPr>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 w:right="113"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(R$)</w:t>
            </w: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Convite</w:t>
            </w:r>
          </w:p>
        </w:tc>
        <w:tc>
          <w:tcPr>
            <w:tcBorders>
              <w:left w:color="000000" w:space="0" w:sz="8" w:val="single"/>
              <w:bottom w:color="000000" w:space="0" w:sz="8" w:val="single"/>
            </w:tcBorders>
            <w:vAlign w:val="center"/>
          </w:tcPr>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Tomada de Preços</w:t>
            </w:r>
          </w:p>
        </w:tc>
        <w:tc>
          <w:tcPr>
            <w:tcBorders>
              <w:left w:color="000000" w:space="0" w:sz="8" w:val="single"/>
              <w:bottom w:color="000000" w:space="0" w:sz="8" w:val="single"/>
            </w:tcBorders>
            <w:vAlign w:val="center"/>
          </w:tcPr>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Concorrência</w:t>
            </w:r>
          </w:p>
        </w:tc>
        <w:tc>
          <w:tcPr>
            <w:tcBorders>
              <w:left w:color="000000" w:space="0" w:sz="8" w:val="single"/>
              <w:bottom w:color="000000" w:space="0" w:sz="8" w:val="single"/>
            </w:tcBorders>
            <w:vAlign w:val="center"/>
          </w:tcPr>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Concurso</w:t>
            </w:r>
          </w:p>
        </w:tc>
        <w:tc>
          <w:tcPr>
            <w:tcBorders>
              <w:left w:color="000000" w:space="0" w:sz="8" w:val="single"/>
              <w:bottom w:color="000000" w:space="0" w:sz="8" w:val="single"/>
            </w:tcBorders>
            <w:vAlign w:val="center"/>
          </w:tcPr>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Leilão</w:t>
            </w:r>
          </w:p>
        </w:tc>
        <w:tc>
          <w:tcPr>
            <w:tcBorders>
              <w:left w:color="000000" w:space="0" w:sz="8" w:val="single"/>
              <w:bottom w:color="000000" w:space="0" w:sz="8" w:val="single"/>
            </w:tcBorders>
            <w:vAlign w:val="center"/>
          </w:tcPr>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rHeight w:val="119" w:hRule="atLeast"/>
          <w:tblHeader w:val="0"/>
        </w:trPr>
        <w:tc>
          <w:tcPr>
            <w:tcBorders>
              <w:left w:color="000000" w:space="0" w:sz="8" w:val="single"/>
              <w:bottom w:color="000000" w:space="0" w:sz="8" w:val="single"/>
            </w:tcBorders>
            <w:vAlign w:val="center"/>
          </w:tcPr>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Pregão</w:t>
            </w:r>
          </w:p>
        </w:tc>
        <w:tc>
          <w:tcPr>
            <w:tcBorders>
              <w:left w:color="000000" w:space="0" w:sz="8" w:val="single"/>
              <w:bottom w:color="000000" w:space="0" w:sz="8" w:val="single"/>
            </w:tcBorders>
            <w:vAlign w:val="center"/>
          </w:tcPr>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Diálogo Competitivo</w:t>
            </w:r>
          </w:p>
        </w:tc>
        <w:tc>
          <w:tcPr>
            <w:tcBorders>
              <w:left w:color="000000" w:space="0" w:sz="8" w:val="single"/>
              <w:bottom w:color="000000" w:space="0" w:sz="8" w:val="single"/>
            </w:tcBorders>
            <w:vAlign w:val="center"/>
          </w:tcPr>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Credenciamento</w:t>
            </w:r>
          </w:p>
        </w:tc>
        <w:tc>
          <w:tcPr>
            <w:tcBorders>
              <w:left w:color="000000" w:space="0" w:sz="8" w:val="single"/>
              <w:bottom w:color="000000" w:space="0" w:sz="8" w:val="single"/>
            </w:tcBorders>
            <w:vAlign w:val="center"/>
          </w:tcPr>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Pré-qualificação</w:t>
            </w:r>
          </w:p>
        </w:tc>
        <w:tc>
          <w:tcPr>
            <w:tcBorders>
              <w:left w:color="000000" w:space="0" w:sz="8" w:val="single"/>
              <w:bottom w:color="000000" w:space="0" w:sz="8" w:val="single"/>
            </w:tcBorders>
            <w:vAlign w:val="center"/>
          </w:tcPr>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Sistema de Registro de Preços</w:t>
            </w:r>
          </w:p>
        </w:tc>
        <w:tc>
          <w:tcPr>
            <w:tcBorders>
              <w:left w:color="000000" w:space="0" w:sz="8" w:val="single"/>
              <w:bottom w:color="000000" w:space="0" w:sz="8" w:val="single"/>
            </w:tcBorders>
            <w:vAlign w:val="center"/>
          </w:tcPr>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Ata de Registro de Preços</w:t>
            </w:r>
          </w:p>
        </w:tc>
        <w:tc>
          <w:tcPr>
            <w:tcBorders>
              <w:left w:color="000000" w:space="0" w:sz="8" w:val="single"/>
              <w:bottom w:color="000000" w:space="0" w:sz="8" w:val="single"/>
            </w:tcBorders>
            <w:vAlign w:val="center"/>
          </w:tcPr>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tc>
      </w:tr>
      <w:tr>
        <w:trPr>
          <w:cantSplit w:val="0"/>
          <w:tblHeader w:val="0"/>
        </w:trPr>
        <w:tc>
          <w:tcPr>
            <w:tcBorders>
              <w:left w:color="000000" w:space="0" w:sz="8" w:val="single"/>
              <w:bottom w:color="000000" w:space="0" w:sz="8" w:val="single"/>
            </w:tcBorders>
            <w:vAlign w:val="center"/>
          </w:tcPr>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TOTAL GERAL</w:t>
            </w:r>
          </w:p>
        </w:tc>
        <w:tc>
          <w:tcPr>
            <w:tcBorders>
              <w:left w:color="000000" w:space="0" w:sz="8" w:val="single"/>
              <w:bottom w:color="000000" w:space="0" w:sz="8" w:val="single"/>
            </w:tcBorders>
            <w:vAlign w:val="center"/>
          </w:tcPr>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Calibri" w:cs="Calibri" w:eastAsia="Calibri" w:hAnsi="Calibri"/>
                <w:b w:val="1"/>
                <w:bCs w:val="1"/>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tcBorders>
            <w:vAlign w:val="center"/>
          </w:tcPr>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Calibri" w:cs="Calibri" w:eastAsia="Calibri" w:hAnsi="Calibri"/>
                <w:b w:val="1"/>
                <w:bCs w:val="1"/>
                <w:i w:val="0"/>
                <w:iCs w:val="0"/>
                <w:smallCaps w:val="0"/>
                <w:strike w:val="0"/>
                <w:color w:val="ff0000"/>
                <w:sz w:val="16"/>
                <w:szCs w:val="16"/>
                <w:u w:val="none"/>
                <w:shd w:fill="auto" w:val="clear"/>
                <w:vertAlign w:val="baseline"/>
              </w:rPr>
            </w:pPr>
            <w:r w:rsidDel="00000000" w:rsidR="00000000" w:rsidRPr="00000000">
              <w:rPr>
                <w:rtl w:val="0"/>
              </w:rPr>
            </w:r>
          </w:p>
        </w:tc>
        <w:tc>
          <w:tcPr>
            <w:tcBorders>
              <w:left w:color="000000" w:space="0" w:sz="8" w:val="single"/>
              <w:bottom w:color="000000" w:space="0" w:sz="8" w:val="single"/>
              <w:right w:color="000000" w:space="0" w:sz="8" w:val="single"/>
            </w:tcBorders>
            <w:vAlign w:val="center"/>
          </w:tcPr>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Calibri" w:cs="Calibri" w:eastAsia="Calibri" w:hAnsi="Calibri"/>
                <w:b w:val="1"/>
                <w:bCs w:val="1"/>
                <w:i w:val="0"/>
                <w:iCs w:val="0"/>
                <w:smallCaps w:val="0"/>
                <w:strike w:val="0"/>
                <w:color w:val="ff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3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1">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72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3C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720"/>
        <w:jc w:val="both"/>
        <w:rPr>
          <w:rFonts w:ascii="Calibri" w:cs="Calibri" w:eastAsia="Calibri" w:hAnsi="Calibri"/>
          <w:b w:val="0"/>
          <w:bCs w:val="0"/>
          <w:i w:val="0"/>
          <w:iCs w:val="0"/>
          <w:smallCaps w:val="0"/>
          <w:strike w:val="0"/>
          <w:color w:val="000000"/>
          <w:sz w:val="24"/>
          <w:szCs w:val="24"/>
          <w:u w:val="none"/>
          <w:shd w:fill="auto" w:val="clear"/>
          <w:vertAlign w:val="baseline"/>
        </w:rPr>
      </w:pPr>
      <w:bookmarkStart w:colFirst="0" w:colLast="0" w:name="_heading=h.lnxbz9" w:id="11"/>
      <w:bookmarkEnd w:id="11"/>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4.11 Análise de </w:t>
      </w:r>
      <w:r w:rsidDel="00000000" w:rsidR="00000000" w:rsidRPr="00000000">
        <w:rPr>
          <w:rFonts w:ascii="Calibri" w:cs="Calibri" w:eastAsia="Calibri" w:hAnsi="Calibri"/>
          <w:b w:val="1"/>
          <w:bCs w:val="1"/>
          <w:i w:val="1"/>
          <w:iCs w:val="1"/>
          <w:smallCaps w:val="0"/>
          <w:strike w:val="0"/>
          <w:color w:val="000000"/>
          <w:sz w:val="24"/>
          <w:szCs w:val="24"/>
          <w:u w:val="none"/>
          <w:shd w:fill="auto" w:val="clear"/>
          <w:vertAlign w:val="baseline"/>
          <w:rtl w:val="0"/>
        </w:rPr>
        <w:t xml:space="preserve">SWOT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(ambiente interno e externo) da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Diretoria / Superintendência / Gerência / Departamento / Coordenação / Divisão / Setor / Área de</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Licitação</w:t>
      </w:r>
      <w:r w:rsidDel="00000000" w:rsidR="00000000" w:rsidRPr="00000000">
        <w:rPr>
          <w:rtl w:val="0"/>
        </w:rPr>
      </w:r>
    </w:p>
    <w:p w:rsidR="00000000" w:rsidDel="00000000" w:rsidP="00000000" w:rsidRDefault="00000000" w:rsidRPr="00000000" w14:paraId="000003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 análise de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SWOT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inclui a identificação das </w:t>
      </w: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forças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strengths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e </w:t>
      </w: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fraquezas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weaknesses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relacionadas ao ambiente interno e a análise das </w:t>
      </w: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oportunidades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opportunities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e </w:t>
      </w: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ameaças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threats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relacionadas ao ambiente externo e poderá ser construída para a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Diretoria / Superintendência / Gerência / Departamento / Coordenação / Divisão / Setor / Área de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Licitação onde será implantada a gestão de riscos. Esses termos são assim definidos:</w:t>
      </w:r>
    </w:p>
    <w:p w:rsidR="00000000" w:rsidDel="00000000" w:rsidP="00000000" w:rsidRDefault="00000000" w:rsidRPr="00000000" w14:paraId="000003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Forças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vantagens internas; </w:t>
      </w:r>
    </w:p>
    <w:p w:rsidR="00000000" w:rsidDel="00000000" w:rsidP="00000000" w:rsidRDefault="00000000" w:rsidRPr="00000000" w14:paraId="000003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Fraquezas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desvantagens internas; </w:t>
      </w:r>
    </w:p>
    <w:p w:rsidR="00000000" w:rsidDel="00000000" w:rsidP="00000000" w:rsidRDefault="00000000" w:rsidRPr="00000000" w14:paraId="000003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Oportunidades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aspectos externos positivos que podem potencializar os resultados da  área/atividade; </w:t>
      </w:r>
    </w:p>
    <w:p w:rsidR="00000000" w:rsidDel="00000000" w:rsidP="00000000" w:rsidRDefault="00000000" w:rsidRPr="00000000" w14:paraId="000003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177" w:firstLine="709"/>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Ameaças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aspectos externos negativos que podem pôr em risco os resultados da área/atividade.</w:t>
      </w:r>
    </w:p>
    <w:p w:rsidR="00000000" w:rsidDel="00000000" w:rsidP="00000000" w:rsidRDefault="00000000" w:rsidRPr="00000000" w14:paraId="000003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177" w:firstLine="709"/>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 análise de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SWOT</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é realizada com foco no macroprocesso e visa obter informaçõe para apoiar a identificação de eventos de riscos, bem como escolher as ações mais adequadas para assegurar o alcançe dos objetivos do macroprocesso (cadeia de valor), da Prefeitura Municipal de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XXXXXXXX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 do processo (mpeamento do processo) da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Diretoria / Superintendência / Gerência / Departamento / Coordenação / Divisão / Setor / Área</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 Licitação.</w:t>
      </w:r>
    </w:p>
    <w:p w:rsidR="00000000" w:rsidDel="00000000" w:rsidP="00000000" w:rsidRDefault="00000000" w:rsidRPr="00000000" w14:paraId="000003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177"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Quadro 6: MATRIZ </w:t>
      </w:r>
      <w:r w:rsidDel="00000000" w:rsidR="00000000" w:rsidRPr="00000000">
        <w:rPr>
          <w:rFonts w:ascii="Calibri" w:cs="Calibri" w:eastAsia="Calibri" w:hAnsi="Calibri"/>
          <w:b w:val="1"/>
          <w:bCs w:val="1"/>
          <w:i w:val="1"/>
          <w:iCs w:val="1"/>
          <w:smallCaps w:val="0"/>
          <w:strike w:val="0"/>
          <w:color w:val="729fcf"/>
          <w:sz w:val="20"/>
          <w:szCs w:val="20"/>
          <w:u w:val="none"/>
          <w:shd w:fill="auto" w:val="clear"/>
          <w:vertAlign w:val="baseline"/>
          <w:rtl w:val="0"/>
        </w:rPr>
        <w:t xml:space="preserve">SWOT </w:t>
      </w:r>
      <w:r w:rsidDel="00000000" w:rsidR="00000000" w:rsidRPr="00000000">
        <w:rPr>
          <w:rtl w:val="0"/>
        </w:rPr>
      </w:r>
    </w:p>
    <w:tbl>
      <w:tblPr>
        <w:tblStyle w:val="Table9"/>
        <w:tblW w:w="10019.0" w:type="dxa"/>
        <w:jc w:val="center"/>
        <w:tblLayout w:type="fixed"/>
        <w:tblLook w:val="0600"/>
      </w:tblPr>
      <w:tblGrid>
        <w:gridCol w:w="456"/>
        <w:gridCol w:w="4388"/>
        <w:gridCol w:w="4605"/>
        <w:gridCol w:w="570"/>
        <w:tblGridChange w:id="0">
          <w:tblGrid>
            <w:gridCol w:w="456"/>
            <w:gridCol w:w="4388"/>
            <w:gridCol w:w="4605"/>
            <w:gridCol w:w="570"/>
          </w:tblGrid>
        </w:tblGridChange>
      </w:tblGrid>
      <w:tr>
        <w:trPr>
          <w:cantSplit w:val="0"/>
          <w:trHeight w:val="585" w:hRule="atLeast"/>
          <w:tblHeader w:val="0"/>
        </w:trPr>
        <w:tc>
          <w:tcPr>
            <w:gridSpan w:val="4"/>
            <w:tcBorders>
              <w:top w:color="cccccc" w:space="0" w:sz="6" w:val="single"/>
              <w:left w:color="cccccc" w:space="0" w:sz="6" w:val="single"/>
              <w:bottom w:color="000000" w:space="0" w:sz="6" w:val="single"/>
              <w:right w:color="cccccc" w:space="0" w:sz="6" w:val="single"/>
            </w:tcBorders>
            <w:vAlign w:val="center"/>
          </w:tcPr>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AMBIENTE INTERNO</w:t>
            </w:r>
            <w:r w:rsidDel="00000000" w:rsidR="00000000" w:rsidRPr="00000000">
              <w:rPr>
                <w:rtl w:val="0"/>
              </w:rPr>
            </w:r>
          </w:p>
        </w:tc>
      </w:tr>
      <w:tr>
        <w:trPr>
          <w:cantSplit w:val="0"/>
          <w:trHeight w:val="365" w:hRule="atLeast"/>
          <w:tblHeader w:val="0"/>
        </w:trPr>
        <w:tc>
          <w:tcPr>
            <w:vMerge w:val="restart"/>
            <w:tcBorders>
              <w:top w:color="000000" w:space="0" w:sz="6" w:val="single"/>
              <w:left w:color="000000" w:space="0" w:sz="6" w:val="single"/>
              <w:bottom w:color="000000" w:space="0" w:sz="6" w:val="single"/>
            </w:tcBorders>
            <w:shd w:fill="auto" w:val="clear"/>
            <w:vAlign w:val="center"/>
          </w:tcPr>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PON</w:t>
            </w:r>
            <w:r w:rsidDel="00000000" w:rsidR="00000000" w:rsidRPr="00000000">
              <w:rPr>
                <w:rtl w:val="0"/>
              </w:rPr>
            </w:r>
          </w:p>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TO</w:t>
            </w:r>
            <w:r w:rsidDel="00000000" w:rsidR="00000000" w:rsidRPr="00000000">
              <w:rPr>
                <w:rtl w:val="0"/>
              </w:rPr>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S</w:t>
            </w:r>
            <w:r w:rsidDel="00000000" w:rsidR="00000000" w:rsidRPr="00000000">
              <w:rPr>
                <w:rtl w:val="0"/>
              </w:rPr>
            </w:r>
          </w:p>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 PO</w:t>
            </w:r>
            <w:r w:rsidDel="00000000" w:rsidR="00000000" w:rsidRPr="00000000">
              <w:rPr>
                <w:rtl w:val="0"/>
              </w:rPr>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S</w:t>
            </w:r>
            <w:r w:rsidDel="00000000" w:rsidR="00000000" w:rsidRPr="00000000">
              <w:rPr>
                <w:rtl w:val="0"/>
              </w:rPr>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w:t>
            </w:r>
            <w:r w:rsidDel="00000000" w:rsidR="00000000" w:rsidRPr="00000000">
              <w:rPr>
                <w:rtl w:val="0"/>
              </w:rPr>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T</w:t>
            </w:r>
            <w:r w:rsidDel="00000000" w:rsidR="00000000" w:rsidRPr="00000000">
              <w:rPr>
                <w:rtl w:val="0"/>
              </w:rPr>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w:t>
            </w:r>
            <w:r w:rsidDel="00000000" w:rsidR="00000000" w:rsidRPr="00000000">
              <w:rPr>
                <w:rtl w:val="0"/>
              </w:rPr>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VO</w:t>
            </w:r>
            <w:r w:rsidDel="00000000" w:rsidR="00000000" w:rsidRPr="00000000">
              <w:rPr>
                <w:rtl w:val="0"/>
              </w:rPr>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S</w:t>
            </w:r>
            <w:r w:rsidDel="00000000" w:rsidR="00000000" w:rsidRPr="00000000">
              <w:rPr>
                <w:rtl w:val="0"/>
              </w:rPr>
            </w:r>
          </w:p>
        </w:tc>
        <w:tc>
          <w:tcPr>
            <w:tcBorders>
              <w:top w:color="000000" w:space="0" w:sz="6" w:val="single"/>
              <w:left w:color="000000" w:space="0" w:sz="6" w:val="single"/>
              <w:bottom w:color="000000" w:space="0" w:sz="6" w:val="single"/>
            </w:tcBorders>
            <w:shd w:fill="6d9eeb" w:val="clear"/>
            <w:vAlign w:val="center"/>
          </w:tcPr>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FORÇAS</w:t>
            </w:r>
            <w:r w:rsidDel="00000000" w:rsidR="00000000" w:rsidRPr="00000000">
              <w:rPr>
                <w:rtl w:val="0"/>
              </w:rPr>
            </w:r>
          </w:p>
        </w:tc>
        <w:tc>
          <w:tcPr>
            <w:tcBorders>
              <w:top w:color="000000" w:space="0" w:sz="6" w:val="single"/>
              <w:left w:color="000000" w:space="0" w:sz="6" w:val="single"/>
              <w:bottom w:color="000000" w:space="0" w:sz="6" w:val="single"/>
            </w:tcBorders>
            <w:shd w:fill="ff9900" w:val="clear"/>
            <w:vAlign w:val="center"/>
          </w:tcPr>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FRAQUEZAS</w:t>
            </w: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P</w:t>
            </w:r>
            <w:r w:rsidDel="00000000" w:rsidR="00000000" w:rsidRPr="00000000">
              <w:rPr>
                <w:rtl w:val="0"/>
              </w:rPr>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O</w:t>
            </w:r>
            <w:r w:rsidDel="00000000" w:rsidR="00000000" w:rsidRPr="00000000">
              <w:rPr>
                <w:rtl w:val="0"/>
              </w:rPr>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N</w:t>
            </w:r>
            <w:r w:rsidDel="00000000" w:rsidR="00000000" w:rsidRPr="00000000">
              <w:rPr>
                <w:rtl w:val="0"/>
              </w:rPr>
            </w:r>
          </w:p>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T</w:t>
            </w:r>
            <w:r w:rsidDel="00000000" w:rsidR="00000000" w:rsidRPr="00000000">
              <w:rPr>
                <w:rtl w:val="0"/>
              </w:rPr>
            </w:r>
          </w:p>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O</w:t>
            </w:r>
            <w:r w:rsidDel="00000000" w:rsidR="00000000" w:rsidRPr="00000000">
              <w:rPr>
                <w:rtl w:val="0"/>
              </w:rPr>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S</w:t>
            </w:r>
            <w:r w:rsidDel="00000000" w:rsidR="00000000" w:rsidRPr="00000000">
              <w:rPr>
                <w:rtl w:val="0"/>
              </w:rPr>
            </w:r>
          </w:p>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N</w:t>
            </w:r>
            <w:r w:rsidDel="00000000" w:rsidR="00000000" w:rsidRPr="00000000">
              <w:rPr>
                <w:rtl w:val="0"/>
              </w:rPr>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E</w:t>
            </w:r>
            <w:r w:rsidDel="00000000" w:rsidR="00000000" w:rsidRPr="00000000">
              <w:rPr>
                <w:rtl w:val="0"/>
              </w:rPr>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G</w:t>
            </w:r>
            <w:r w:rsidDel="00000000" w:rsidR="00000000" w:rsidRPr="00000000">
              <w:rPr>
                <w:rtl w:val="0"/>
              </w:rPr>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w:t>
            </w:r>
            <w:r w:rsidDel="00000000" w:rsidR="00000000" w:rsidRPr="00000000">
              <w:rPr>
                <w:rtl w:val="0"/>
              </w:rPr>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T</w:t>
            </w:r>
            <w:r w:rsidDel="00000000" w:rsidR="00000000" w:rsidRPr="00000000">
              <w:rPr>
                <w:rtl w:val="0"/>
              </w:rPr>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w:t>
            </w:r>
            <w:r w:rsidDel="00000000" w:rsidR="00000000" w:rsidRPr="00000000">
              <w:rPr>
                <w:rtl w:val="0"/>
              </w:rPr>
            </w:r>
          </w:p>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V</w:t>
            </w:r>
            <w:r w:rsidDel="00000000" w:rsidR="00000000" w:rsidRPr="00000000">
              <w:rPr>
                <w:rtl w:val="0"/>
              </w:rPr>
            </w:r>
          </w:p>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O</w:t>
            </w:r>
            <w:r w:rsidDel="00000000" w:rsidR="00000000" w:rsidRPr="00000000">
              <w:rPr>
                <w:rtl w:val="0"/>
              </w:rPr>
            </w:r>
          </w:p>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S</w:t>
            </w:r>
            <w:r w:rsidDel="00000000" w:rsidR="00000000" w:rsidRPr="00000000">
              <w:rPr>
                <w:rtl w:val="0"/>
              </w:rPr>
            </w:r>
          </w:p>
        </w:tc>
      </w:tr>
      <w:tr>
        <w:trPr>
          <w:cantSplit w:val="0"/>
          <w:trHeight w:val="1838" w:hRule="atLeast"/>
          <w:tblHeader w:val="0"/>
        </w:trPr>
        <w:tc>
          <w:tcPr>
            <w:vMerge w:val="continue"/>
            <w:tcBorders>
              <w:top w:color="000000" w:space="0" w:sz="6" w:val="single"/>
              <w:left w:color="000000" w:space="0" w:sz="6" w:val="single"/>
              <w:bottom w:color="000000" w:space="0" w:sz="6" w:val="single"/>
            </w:tcBorders>
            <w:shd w:fill="auto" w:val="clear"/>
            <w:vAlign w:val="center"/>
          </w:tcPr>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000000" w:space="0" w:sz="6" w:val="single"/>
              <w:bottom w:color="000000" w:space="0" w:sz="6" w:val="single"/>
            </w:tcBorders>
            <w:shd w:fill="c9daf8" w:val="clear"/>
            <w:vAlign w:val="center"/>
          </w:tcPr>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(Características internas que representam uma facilidade para o alcançe dos objetivos)</w:t>
            </w:r>
            <w:r w:rsidDel="00000000" w:rsidR="00000000" w:rsidRPr="00000000">
              <w:rPr>
                <w:rtl w:val="0"/>
              </w:rPr>
            </w:r>
          </w:p>
        </w:tc>
        <w:tc>
          <w:tcPr>
            <w:tcBorders>
              <w:left w:color="000000" w:space="0" w:sz="6" w:val="single"/>
              <w:bottom w:color="000000" w:space="0" w:sz="6" w:val="single"/>
            </w:tcBorders>
            <w:shd w:fill="f9cb9c" w:val="clear"/>
            <w:vAlign w:val="center"/>
          </w:tcPr>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(Fatores internos que oferecem risco à execução do processo)</w:t>
            </w: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379" w:hRule="atLeast"/>
          <w:tblHeader w:val="0"/>
        </w:trPr>
        <w:tc>
          <w:tcPr>
            <w:vMerge w:val="continue"/>
            <w:tcBorders>
              <w:top w:color="000000" w:space="0" w:sz="6" w:val="single"/>
              <w:left w:color="000000" w:space="0" w:sz="6" w:val="single"/>
              <w:bottom w:color="000000" w:space="0" w:sz="6" w:val="single"/>
            </w:tcBorders>
            <w:shd w:fill="auto" w:val="clear"/>
            <w:vAlign w:val="center"/>
          </w:tcPr>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000000" w:space="0" w:sz="6" w:val="single"/>
              <w:bottom w:color="000000" w:space="0" w:sz="6" w:val="single"/>
            </w:tcBorders>
            <w:shd w:fill="6aa84f" w:val="clear"/>
            <w:vAlign w:val="center"/>
          </w:tcPr>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OPORTUNIDADES</w:t>
            </w:r>
            <w:r w:rsidDel="00000000" w:rsidR="00000000" w:rsidRPr="00000000">
              <w:rPr>
                <w:rtl w:val="0"/>
              </w:rPr>
            </w:r>
          </w:p>
        </w:tc>
        <w:tc>
          <w:tcPr>
            <w:tcBorders>
              <w:left w:color="000000" w:space="0" w:sz="6" w:val="single"/>
              <w:bottom w:color="000000" w:space="0" w:sz="6" w:val="single"/>
            </w:tcBorders>
            <w:shd w:fill="ff0000" w:val="clear"/>
            <w:vAlign w:val="center"/>
          </w:tcPr>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AMEAÇAS</w:t>
            </w: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909" w:hRule="atLeast"/>
          <w:tblHeader w:val="0"/>
        </w:trPr>
        <w:tc>
          <w:tcPr>
            <w:vMerge w:val="continue"/>
            <w:tcBorders>
              <w:top w:color="000000" w:space="0" w:sz="6" w:val="single"/>
              <w:left w:color="000000" w:space="0" w:sz="6" w:val="single"/>
              <w:bottom w:color="000000" w:space="0" w:sz="6" w:val="single"/>
            </w:tcBorders>
            <w:shd w:fill="auto" w:val="clear"/>
            <w:vAlign w:val="center"/>
          </w:tcPr>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000000" w:space="0" w:sz="6" w:val="single"/>
              <w:bottom w:color="000000" w:space="0" w:sz="6" w:val="single"/>
            </w:tcBorders>
            <w:shd w:fill="b6d7a8" w:val="clear"/>
            <w:vAlign w:val="center"/>
          </w:tcPr>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70"/>
                <w:tab w:val="left" w:leader="none" w:pos="630"/>
              </w:tabs>
              <w:spacing w:after="0" w:before="0" w:line="240" w:lineRule="auto"/>
              <w:ind w:left="454"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(Situações positivas do ambiente externo que permitem o cumprimento da Missão da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Diretoria / Superintendência / Gerência / Coordenação / Setor / Área</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 Licitação.)</w:t>
            </w:r>
            <w:r w:rsidDel="00000000" w:rsidR="00000000" w:rsidRPr="00000000">
              <w:rPr>
                <w:rtl w:val="0"/>
              </w:rPr>
            </w:r>
          </w:p>
        </w:tc>
        <w:tc>
          <w:tcPr>
            <w:tcBorders>
              <w:left w:color="000000" w:space="0" w:sz="6" w:val="single"/>
              <w:bottom w:color="000000" w:space="0" w:sz="6" w:val="single"/>
            </w:tcBorders>
            <w:shd w:fill="ea9999" w:val="clear"/>
            <w:vAlign w:val="center"/>
          </w:tcPr>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(Situações externas, sobre as quais se tem pouco controle, que representam dificuldades para o cumprimento da Missão da Unidade)</w:t>
            </w: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5" w:hRule="atLeast"/>
          <w:tblHeader w:val="0"/>
        </w:trPr>
        <w:tc>
          <w:tcPr>
            <w:gridSpan w:val="4"/>
            <w:tcBorders>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AMBIENTE EXTERNO</w:t>
            </w:r>
            <w:r w:rsidDel="00000000" w:rsidR="00000000" w:rsidRPr="00000000">
              <w:rPr>
                <w:rtl w:val="0"/>
              </w:rPr>
            </w:r>
          </w:p>
        </w:tc>
      </w:tr>
    </w:tbl>
    <w:p w:rsidR="00000000" w:rsidDel="00000000" w:rsidP="00000000" w:rsidRDefault="00000000" w:rsidRPr="00000000" w14:paraId="000003FC">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40" w:lineRule="auto"/>
        <w:ind w:left="0" w:right="-177"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bookmarkStart w:colFirst="0" w:colLast="0" w:name="_heading=h.1ksv4uv" w:id="12"/>
      <w:bookmarkEnd w:id="12"/>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r w:rsidDel="00000000" w:rsidR="00000000" w:rsidRPr="00000000">
        <w:br w:type="page"/>
      </w:r>
      <w:r w:rsidDel="00000000" w:rsidR="00000000" w:rsidRPr="00000000">
        <w:rPr>
          <w:rtl w:val="0"/>
        </w:rPr>
      </w:r>
    </w:p>
    <w:p w:rsidR="00000000" w:rsidDel="00000000" w:rsidP="00000000" w:rsidRDefault="00000000" w:rsidRPr="00000000" w14:paraId="000003F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177"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Com base no escopo definido foi possível construir a seguinte matriz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SWOT</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FE">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177" w:firstLine="1134"/>
        <w:jc w:val="center"/>
        <w:rPr>
          <w:rFonts w:ascii="Arial" w:cs="Arial" w:eastAsia="Arial" w:hAnsi="Arial"/>
          <w:b w:val="1"/>
          <w:bCs w:val="1"/>
          <w:i w:val="0"/>
          <w:iCs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FF">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177"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ff0000"/>
          <w:sz w:val="22"/>
          <w:szCs w:val="22"/>
          <w:highlight w:val="yellow"/>
          <w:u w:val="none"/>
          <w:vertAlign w:val="baseline"/>
          <w:rtl w:val="0"/>
        </w:rPr>
        <w:t xml:space="preserve">MODELO</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4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Quadro 5: MATRIZ </w:t>
      </w:r>
      <w:r w:rsidDel="00000000" w:rsidR="00000000" w:rsidRPr="00000000">
        <w:rPr>
          <w:rFonts w:ascii="Calibri" w:cs="Calibri" w:eastAsia="Calibri" w:hAnsi="Calibri"/>
          <w:b w:val="1"/>
          <w:bCs w:val="1"/>
          <w:i w:val="1"/>
          <w:iCs w:val="1"/>
          <w:smallCaps w:val="0"/>
          <w:strike w:val="0"/>
          <w:color w:val="729fcf"/>
          <w:sz w:val="20"/>
          <w:szCs w:val="20"/>
          <w:u w:val="none"/>
          <w:shd w:fill="auto" w:val="clear"/>
          <w:vertAlign w:val="baseline"/>
          <w:rtl w:val="0"/>
        </w:rPr>
        <w:t xml:space="preserve">SWOT  </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da </w:t>
      </w: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Diretoria / Superintendência / Gerência / Departamento / Coordenação / Setor / Área de</w:t>
      </w: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729fcf"/>
          <w:sz w:val="20"/>
          <w:szCs w:val="20"/>
          <w:u w:val="none"/>
          <w:shd w:fill="auto" w:val="clear"/>
          <w:vertAlign w:val="baseline"/>
          <w:rtl w:val="0"/>
        </w:rPr>
        <w:t xml:space="preserve">Licitação</w:t>
      </w:r>
      <w:r w:rsidDel="00000000" w:rsidR="00000000" w:rsidRPr="00000000">
        <w:rPr>
          <w:rtl w:val="0"/>
        </w:rPr>
      </w:r>
    </w:p>
    <w:tbl>
      <w:tblPr>
        <w:tblStyle w:val="Table10"/>
        <w:tblW w:w="10205.0" w:type="dxa"/>
        <w:jc w:val="left"/>
        <w:tblInd w:w="-2.0" w:type="dxa"/>
        <w:tblLayout w:type="fixed"/>
        <w:tblLook w:val="0000"/>
      </w:tblPr>
      <w:tblGrid>
        <w:gridCol w:w="5102"/>
        <w:gridCol w:w="5103"/>
        <w:tblGridChange w:id="0">
          <w:tblGrid>
            <w:gridCol w:w="5102"/>
            <w:gridCol w:w="5103"/>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dddddd" w:val="clear"/>
          </w:tcPr>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Análise do Ambiente Interno</w:t>
            </w:r>
          </w:p>
        </w:tc>
      </w:tr>
      <w:tr>
        <w:trPr>
          <w:cantSplit w:val="0"/>
          <w:tblHeader w:val="0"/>
        </w:trPr>
        <w:tc>
          <w:tcPr>
            <w:vMerge w:val="restart"/>
            <w:tcBorders>
              <w:top w:color="000000" w:space="0" w:sz="6" w:val="single"/>
              <w:left w:color="000000" w:space="0" w:sz="4" w:val="single"/>
              <w:bottom w:color="000000" w:space="0" w:sz="6" w:val="single"/>
            </w:tcBorders>
            <w:shd w:fill="6d9eeb" w:val="clear"/>
            <w:vAlign w:val="center"/>
          </w:tcPr>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FORÇAS</w:t>
            </w:r>
          </w:p>
        </w:tc>
        <w:tc>
          <w:tcPr>
            <w:tcBorders>
              <w:top w:color="000000" w:space="0" w:sz="6" w:val="single"/>
              <w:left w:color="000000" w:space="0" w:sz="4" w:val="single"/>
              <w:right w:color="000000" w:space="0" w:sz="4" w:val="single"/>
            </w:tcBorders>
            <w:shd w:fill="c9daf8" w:val="clear"/>
            <w:vAlign w:val="center"/>
          </w:tcPr>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 Bons equipamentos e instalações</w:t>
            </w:r>
          </w:p>
        </w:tc>
      </w:tr>
      <w:tr>
        <w:trPr>
          <w:cantSplit w:val="0"/>
          <w:tblHeader w:val="0"/>
        </w:trPr>
        <w:tc>
          <w:tcPr>
            <w:vMerge w:val="continue"/>
            <w:tcBorders>
              <w:top w:color="000000" w:space="0" w:sz="6" w:val="single"/>
              <w:left w:color="000000" w:space="0" w:sz="4" w:val="single"/>
              <w:bottom w:color="000000" w:space="0" w:sz="6" w:val="single"/>
            </w:tcBorders>
            <w:shd w:fill="6d9eeb" w:val="clear"/>
            <w:vAlign w:val="center"/>
          </w:tcPr>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c9daf8" w:val="clear"/>
            <w:vAlign w:val="center"/>
          </w:tcPr>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 Quantidade adequada de equipamentos por servidor</w:t>
            </w:r>
          </w:p>
        </w:tc>
      </w:tr>
      <w:tr>
        <w:trPr>
          <w:cantSplit w:val="0"/>
          <w:tblHeader w:val="0"/>
        </w:trPr>
        <w:tc>
          <w:tcPr>
            <w:vMerge w:val="continue"/>
            <w:tcBorders>
              <w:top w:color="000000" w:space="0" w:sz="6" w:val="single"/>
              <w:left w:color="000000" w:space="0" w:sz="4" w:val="single"/>
              <w:bottom w:color="000000" w:space="0" w:sz="6" w:val="single"/>
            </w:tcBorders>
            <w:shd w:fill="6d9eeb" w:val="clear"/>
            <w:vAlign w:val="center"/>
          </w:tcPr>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c9daf8" w:val="clear"/>
            <w:vAlign w:val="center"/>
          </w:tcPr>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3. Comprometimento da equipe</w:t>
            </w:r>
          </w:p>
        </w:tc>
      </w:tr>
      <w:tr>
        <w:trPr>
          <w:cantSplit w:val="0"/>
          <w:tblHeader w:val="0"/>
        </w:trPr>
        <w:tc>
          <w:tcPr>
            <w:vMerge w:val="continue"/>
            <w:tcBorders>
              <w:top w:color="000000" w:space="0" w:sz="6" w:val="single"/>
              <w:left w:color="000000" w:space="0" w:sz="4" w:val="single"/>
              <w:bottom w:color="000000" w:space="0" w:sz="6" w:val="single"/>
            </w:tcBorders>
            <w:shd w:fill="6d9eeb" w:val="clear"/>
            <w:vAlign w:val="center"/>
          </w:tcPr>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c9daf8" w:val="clear"/>
            <w:vAlign w:val="center"/>
          </w:tcPr>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4. Quantidade de servidores adequada</w:t>
            </w:r>
          </w:p>
        </w:tc>
      </w:tr>
      <w:tr>
        <w:trPr>
          <w:cantSplit w:val="0"/>
          <w:tblHeader w:val="0"/>
        </w:trPr>
        <w:tc>
          <w:tcPr>
            <w:vMerge w:val="continue"/>
            <w:tcBorders>
              <w:top w:color="000000" w:space="0" w:sz="6" w:val="single"/>
              <w:left w:color="000000" w:space="0" w:sz="4" w:val="single"/>
              <w:bottom w:color="000000" w:space="0" w:sz="6" w:val="single"/>
            </w:tcBorders>
            <w:shd w:fill="6d9eeb" w:val="clear"/>
            <w:vAlign w:val="center"/>
          </w:tcPr>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c9daf8" w:val="clear"/>
            <w:vAlign w:val="center"/>
          </w:tcPr>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5. Bom relacionamento com os demandantes/solicitantes</w:t>
            </w:r>
          </w:p>
        </w:tc>
      </w:tr>
      <w:tr>
        <w:trPr>
          <w:cantSplit w:val="0"/>
          <w:tblHeader w:val="0"/>
        </w:trPr>
        <w:tc>
          <w:tcPr>
            <w:vMerge w:val="continue"/>
            <w:tcBorders>
              <w:top w:color="000000" w:space="0" w:sz="6" w:val="single"/>
              <w:left w:color="000000" w:space="0" w:sz="4" w:val="single"/>
              <w:bottom w:color="000000" w:space="0" w:sz="6" w:val="single"/>
            </w:tcBorders>
            <w:shd w:fill="6d9eeb" w:val="clear"/>
            <w:vAlign w:val="center"/>
          </w:tcPr>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c9daf8" w:val="clear"/>
            <w:vAlign w:val="center"/>
          </w:tcPr>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6.</w:t>
            </w:r>
          </w:p>
        </w:tc>
      </w:tr>
      <w:tr>
        <w:trPr>
          <w:cantSplit w:val="0"/>
          <w:tblHeader w:val="0"/>
        </w:trPr>
        <w:tc>
          <w:tcPr>
            <w:vMerge w:val="continue"/>
            <w:tcBorders>
              <w:top w:color="000000" w:space="0" w:sz="6" w:val="single"/>
              <w:left w:color="000000" w:space="0" w:sz="4" w:val="single"/>
              <w:bottom w:color="000000" w:space="0" w:sz="6" w:val="single"/>
            </w:tcBorders>
            <w:shd w:fill="6d9eeb" w:val="clear"/>
            <w:vAlign w:val="center"/>
          </w:tcPr>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c9daf8" w:val="clear"/>
            <w:vAlign w:val="center"/>
          </w:tcPr>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7.</w:t>
            </w:r>
          </w:p>
        </w:tc>
      </w:tr>
      <w:tr>
        <w:trPr>
          <w:cantSplit w:val="0"/>
          <w:tblHeader w:val="0"/>
        </w:trPr>
        <w:tc>
          <w:tcPr>
            <w:vMerge w:val="continue"/>
            <w:tcBorders>
              <w:top w:color="000000" w:space="0" w:sz="6" w:val="single"/>
              <w:left w:color="000000" w:space="0" w:sz="4" w:val="single"/>
              <w:bottom w:color="000000" w:space="0" w:sz="6" w:val="single"/>
            </w:tcBorders>
            <w:shd w:fill="6d9eeb" w:val="clear"/>
            <w:vAlign w:val="center"/>
          </w:tcPr>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bottom w:color="000000" w:space="0" w:sz="6" w:val="single"/>
              <w:right w:color="000000" w:space="0" w:sz="4" w:val="single"/>
            </w:tcBorders>
            <w:shd w:fill="c9daf8" w:val="clear"/>
            <w:vAlign w:val="center"/>
          </w:tcPr>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8.</w:t>
            </w:r>
          </w:p>
        </w:tc>
      </w:tr>
      <w:tr>
        <w:trPr>
          <w:cantSplit w:val="0"/>
          <w:tblHeader w:val="0"/>
        </w:trPr>
        <w:tc>
          <w:tcPr>
            <w:vMerge w:val="restart"/>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FRAQUEZAS</w:t>
            </w:r>
          </w:p>
        </w:tc>
        <w:tc>
          <w:tcPr>
            <w:tcBorders>
              <w:top w:color="000000" w:space="0" w:sz="6" w:val="single"/>
              <w:left w:color="000000" w:space="0" w:sz="4" w:val="single"/>
              <w:right w:color="000000" w:space="0" w:sz="4" w:val="single"/>
            </w:tcBorders>
            <w:shd w:fill="f9cb9c" w:val="clear"/>
            <w:vAlign w:val="center"/>
          </w:tcPr>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 Falta um telefone corporativo</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 Falta assessoria especializada</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3. Serviços de outros setores: Demanda dos solicitantes</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4.  Falta servidores efetivos</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5. Baixos salários</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6. Liderança indefinida</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7. Falta de definição em lei ou decreto da estrutura organizacional da Diretoria / Superintendência / Gerência / Coordenação / Setor / Área de Licitação</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8. Falta de conhecimento da NLL</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9. Falta de Plano de Contratação Anual</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10. Falta de planejamento operacional</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11.</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f9cb9c" w:val="clear"/>
            <w:vAlign w:val="center"/>
          </w:tcPr>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12.</w:t>
            </w:r>
          </w:p>
        </w:tc>
      </w:tr>
      <w:tr>
        <w:trPr>
          <w:cantSplit w:val="0"/>
          <w:tblHeader w:val="0"/>
        </w:trPr>
        <w:tc>
          <w:tcPr>
            <w:vMerge w:val="continue"/>
            <w:tcBorders>
              <w:top w:color="000000" w:space="0" w:sz="6" w:val="single"/>
              <w:left w:color="000000" w:space="0" w:sz="4" w:val="single"/>
              <w:bottom w:color="000000" w:space="0" w:sz="6" w:val="single"/>
            </w:tcBorders>
            <w:shd w:fill="ff9900" w:val="clear"/>
            <w:vAlign w:val="center"/>
          </w:tcPr>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bottom w:color="000000" w:space="0" w:sz="6" w:val="single"/>
              <w:right w:color="000000" w:space="0" w:sz="4" w:val="single"/>
            </w:tcBorders>
            <w:shd w:fill="f9cb9c" w:val="clear"/>
            <w:vAlign w:val="center"/>
          </w:tcPr>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13.</w:t>
            </w:r>
          </w:p>
        </w:tc>
      </w:tr>
      <w:tr>
        <w:trPr>
          <w:cantSplit w:val="0"/>
          <w:tblHeader w:val="0"/>
        </w:trPr>
        <w:tc>
          <w:tcPr>
            <w:gridSpan w:val="2"/>
            <w:tcBorders>
              <w:left w:color="000000" w:space="0" w:sz="4" w:val="single"/>
              <w:bottom w:color="000000" w:space="0" w:sz="6" w:val="single"/>
              <w:right w:color="000000" w:space="0" w:sz="4" w:val="single"/>
            </w:tcBorders>
            <w:shd w:fill="dddddd" w:val="clear"/>
          </w:tcPr>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Análise do Ambiente Externo</w:t>
            </w:r>
          </w:p>
        </w:tc>
      </w:tr>
      <w:tr>
        <w:trPr>
          <w:cantSplit w:val="0"/>
          <w:tblHeader w:val="0"/>
        </w:trPr>
        <w:tc>
          <w:tcPr>
            <w:vMerge w:val="restart"/>
            <w:tcBorders>
              <w:left w:color="000000" w:space="0" w:sz="4" w:val="single"/>
              <w:bottom w:color="000000" w:space="0" w:sz="6" w:val="single"/>
            </w:tcBorders>
            <w:shd w:fill="6aa84f" w:val="clear"/>
            <w:vAlign w:val="center"/>
          </w:tcPr>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OPORTUNIDADES</w:t>
            </w:r>
            <w:r w:rsidDel="00000000" w:rsidR="00000000" w:rsidRPr="00000000">
              <w:rPr>
                <w:rtl w:val="0"/>
              </w:rPr>
            </w:r>
          </w:p>
        </w:tc>
        <w:tc>
          <w:tcPr>
            <w:tcBorders>
              <w:left w:color="000000" w:space="0" w:sz="4" w:val="single"/>
              <w:right w:color="000000" w:space="0" w:sz="4" w:val="single"/>
            </w:tcBorders>
            <w:shd w:fill="b6d7a8" w:val="clear"/>
          </w:tcPr>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 Acesso aos gestores e departamentos</w:t>
            </w:r>
          </w:p>
        </w:tc>
      </w:tr>
      <w:tr>
        <w:trPr>
          <w:cantSplit w:val="0"/>
          <w:tblHeader w:val="0"/>
        </w:trPr>
        <w:tc>
          <w:tcPr>
            <w:vMerge w:val="continue"/>
            <w:tcBorders>
              <w:left w:color="000000" w:space="0" w:sz="4" w:val="single"/>
              <w:bottom w:color="000000" w:space="0" w:sz="6" w:val="single"/>
            </w:tcBorders>
            <w:shd w:fill="6aa84f" w:val="clear"/>
            <w:vAlign w:val="center"/>
          </w:tcPr>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b6d7a8" w:val="clear"/>
          </w:tcPr>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 Capacitação PCM, TCM, AGM, ENAP</w:t>
            </w:r>
          </w:p>
        </w:tc>
      </w:tr>
      <w:tr>
        <w:trPr>
          <w:cantSplit w:val="0"/>
          <w:tblHeader w:val="0"/>
        </w:trPr>
        <w:tc>
          <w:tcPr>
            <w:vMerge w:val="continue"/>
            <w:tcBorders>
              <w:left w:color="000000" w:space="0" w:sz="4" w:val="single"/>
              <w:bottom w:color="000000" w:space="0" w:sz="6" w:val="single"/>
            </w:tcBorders>
            <w:shd w:fill="6aa84f" w:val="clear"/>
            <w:vAlign w:val="center"/>
          </w:tcPr>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b6d7a8" w:val="clear"/>
          </w:tcPr>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3.</w:t>
            </w:r>
            <w:r w:rsidDel="00000000" w:rsidR="00000000" w:rsidRPr="00000000">
              <w:rPr>
                <w:rtl w:val="0"/>
              </w:rPr>
            </w:r>
          </w:p>
        </w:tc>
      </w:tr>
      <w:tr>
        <w:trPr>
          <w:cantSplit w:val="0"/>
          <w:tblHeader w:val="0"/>
        </w:trPr>
        <w:tc>
          <w:tcPr>
            <w:vMerge w:val="continue"/>
            <w:tcBorders>
              <w:left w:color="000000" w:space="0" w:sz="4" w:val="single"/>
              <w:bottom w:color="000000" w:space="0" w:sz="6" w:val="single"/>
            </w:tcBorders>
            <w:shd w:fill="6aa84f" w:val="clear"/>
            <w:vAlign w:val="center"/>
          </w:tcPr>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b6d7a8" w:val="clear"/>
          </w:tcPr>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4.</w:t>
            </w:r>
          </w:p>
        </w:tc>
      </w:tr>
      <w:tr>
        <w:trPr>
          <w:cantSplit w:val="0"/>
          <w:tblHeader w:val="0"/>
        </w:trPr>
        <w:tc>
          <w:tcPr>
            <w:vMerge w:val="continue"/>
            <w:tcBorders>
              <w:left w:color="000000" w:space="0" w:sz="4" w:val="single"/>
              <w:bottom w:color="000000" w:space="0" w:sz="6" w:val="single"/>
            </w:tcBorders>
            <w:shd w:fill="6aa84f" w:val="clear"/>
            <w:vAlign w:val="center"/>
          </w:tcPr>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b6d7a8" w:val="clear"/>
          </w:tcPr>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5.</w:t>
            </w:r>
          </w:p>
        </w:tc>
      </w:tr>
      <w:tr>
        <w:trPr>
          <w:cantSplit w:val="0"/>
          <w:tblHeader w:val="0"/>
        </w:trPr>
        <w:tc>
          <w:tcPr>
            <w:vMerge w:val="continue"/>
            <w:tcBorders>
              <w:left w:color="000000" w:space="0" w:sz="4" w:val="single"/>
              <w:bottom w:color="000000" w:space="0" w:sz="6" w:val="single"/>
            </w:tcBorders>
            <w:shd w:fill="6aa84f" w:val="clear"/>
            <w:vAlign w:val="center"/>
          </w:tcPr>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bottom w:color="000000" w:space="0" w:sz="6" w:val="single"/>
              <w:right w:color="000000" w:space="0" w:sz="4" w:val="single"/>
            </w:tcBorders>
            <w:shd w:fill="b6d7a8" w:val="clear"/>
          </w:tcPr>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6.</w:t>
            </w:r>
          </w:p>
        </w:tc>
      </w:tr>
      <w:tr>
        <w:trPr>
          <w:cantSplit w:val="0"/>
          <w:tblHeader w:val="0"/>
        </w:trPr>
        <w:tc>
          <w:tcPr>
            <w:vMerge w:val="restart"/>
            <w:tcBorders>
              <w:left w:color="000000" w:space="0" w:sz="4" w:val="single"/>
              <w:bottom w:color="000000" w:space="0" w:sz="6" w:val="single"/>
            </w:tcBorders>
            <w:shd w:fill="ff0000" w:val="clear"/>
            <w:vAlign w:val="center"/>
          </w:tcPr>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AMEAÇAS</w:t>
            </w:r>
          </w:p>
        </w:tc>
        <w:tc>
          <w:tcPr>
            <w:tcBorders>
              <w:top w:color="000000" w:space="0" w:sz="6" w:val="single"/>
              <w:left w:color="000000" w:space="0" w:sz="4" w:val="single"/>
              <w:right w:color="000000" w:space="0" w:sz="4" w:val="single"/>
            </w:tcBorders>
            <w:shd w:fill="ea9999" w:val="clear"/>
          </w:tcPr>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1. Contra ordem</w:t>
            </w:r>
          </w:p>
        </w:tc>
      </w:tr>
      <w:tr>
        <w:trPr>
          <w:cantSplit w:val="0"/>
          <w:tblHeader w:val="0"/>
        </w:trPr>
        <w:tc>
          <w:tcPr>
            <w:vMerge w:val="continue"/>
            <w:tcBorders>
              <w:left w:color="000000" w:space="0" w:sz="4" w:val="single"/>
              <w:bottom w:color="000000" w:space="0" w:sz="6" w:val="single"/>
            </w:tcBorders>
            <w:shd w:fill="ff0000" w:val="clear"/>
            <w:vAlign w:val="center"/>
          </w:tcPr>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ea9999" w:val="clear"/>
          </w:tcPr>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2. Dificuldade de contato com alguns setores</w:t>
            </w:r>
          </w:p>
        </w:tc>
      </w:tr>
      <w:tr>
        <w:trPr>
          <w:cantSplit w:val="0"/>
          <w:tblHeader w:val="0"/>
        </w:trPr>
        <w:tc>
          <w:tcPr>
            <w:vMerge w:val="continue"/>
            <w:tcBorders>
              <w:left w:color="000000" w:space="0" w:sz="4" w:val="single"/>
              <w:bottom w:color="000000" w:space="0" w:sz="6" w:val="single"/>
            </w:tcBorders>
            <w:shd w:fill="ff0000" w:val="clear"/>
            <w:vAlign w:val="center"/>
          </w:tcPr>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ea9999" w:val="clear"/>
          </w:tcPr>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3. Falta de capacitação dos gestores</w:t>
            </w:r>
          </w:p>
        </w:tc>
      </w:tr>
      <w:tr>
        <w:trPr>
          <w:cantSplit w:val="0"/>
          <w:tblHeader w:val="0"/>
        </w:trPr>
        <w:tc>
          <w:tcPr>
            <w:vMerge w:val="continue"/>
            <w:tcBorders>
              <w:left w:color="000000" w:space="0" w:sz="4" w:val="single"/>
              <w:bottom w:color="000000" w:space="0" w:sz="6" w:val="single"/>
            </w:tcBorders>
            <w:shd w:fill="ff0000" w:val="clear"/>
            <w:vAlign w:val="center"/>
          </w:tcPr>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ea9999" w:val="clear"/>
          </w:tcPr>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4. Geografia desfavorável</w:t>
            </w:r>
          </w:p>
        </w:tc>
      </w:tr>
      <w:tr>
        <w:trPr>
          <w:cantSplit w:val="0"/>
          <w:tblHeader w:val="0"/>
        </w:trPr>
        <w:tc>
          <w:tcPr>
            <w:vMerge w:val="continue"/>
            <w:tcBorders>
              <w:left w:color="000000" w:space="0" w:sz="4" w:val="single"/>
              <w:bottom w:color="000000" w:space="0" w:sz="6" w:val="single"/>
            </w:tcBorders>
            <w:shd w:fill="ff0000" w:val="clear"/>
            <w:vAlign w:val="center"/>
          </w:tcPr>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ea9999" w:val="clear"/>
          </w:tcPr>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5. Estradas deficientes</w:t>
            </w:r>
          </w:p>
        </w:tc>
      </w:tr>
      <w:tr>
        <w:trPr>
          <w:cantSplit w:val="0"/>
          <w:tblHeader w:val="0"/>
        </w:trPr>
        <w:tc>
          <w:tcPr>
            <w:vMerge w:val="continue"/>
            <w:tcBorders>
              <w:left w:color="000000" w:space="0" w:sz="4" w:val="single"/>
              <w:bottom w:color="000000" w:space="0" w:sz="6" w:val="single"/>
            </w:tcBorders>
            <w:shd w:fill="ff0000" w:val="clear"/>
            <w:vAlign w:val="center"/>
          </w:tcPr>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ea9999" w:val="clear"/>
          </w:tcPr>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6. Falta de planejamento estratégico</w:t>
            </w:r>
          </w:p>
        </w:tc>
      </w:tr>
      <w:tr>
        <w:trPr>
          <w:cantSplit w:val="0"/>
          <w:tblHeader w:val="0"/>
        </w:trPr>
        <w:tc>
          <w:tcPr>
            <w:vMerge w:val="continue"/>
            <w:tcBorders>
              <w:left w:color="000000" w:space="0" w:sz="4" w:val="single"/>
              <w:bottom w:color="000000" w:space="0" w:sz="6" w:val="single"/>
            </w:tcBorders>
            <w:shd w:fill="ff0000" w:val="clear"/>
            <w:vAlign w:val="center"/>
          </w:tcPr>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right w:color="000000" w:space="0" w:sz="4" w:val="single"/>
            </w:tcBorders>
            <w:shd w:fill="ea9999" w:val="clear"/>
          </w:tcPr>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7. Demandas mal elaboradas</w:t>
            </w:r>
          </w:p>
        </w:tc>
      </w:tr>
      <w:tr>
        <w:trPr>
          <w:cantSplit w:val="0"/>
          <w:tblHeader w:val="0"/>
        </w:trPr>
        <w:tc>
          <w:tcPr>
            <w:vMerge w:val="continue"/>
            <w:tcBorders>
              <w:left w:color="000000" w:space="0" w:sz="4" w:val="single"/>
              <w:bottom w:color="000000" w:space="0" w:sz="6" w:val="single"/>
            </w:tcBorders>
            <w:shd w:fill="ff0000" w:val="clear"/>
            <w:vAlign w:val="center"/>
          </w:tcPr>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tl w:val="0"/>
              </w:rPr>
            </w:r>
          </w:p>
        </w:tc>
        <w:tc>
          <w:tcPr>
            <w:tcBorders>
              <w:left w:color="000000" w:space="0" w:sz="4" w:val="single"/>
              <w:bottom w:color="000000" w:space="0" w:sz="6" w:val="single"/>
              <w:right w:color="000000" w:space="0" w:sz="4" w:val="single"/>
            </w:tcBorders>
            <w:shd w:fill="ea9999" w:val="clear"/>
          </w:tcPr>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8. Dificuldade em conseguir orçamentos</w:t>
            </w:r>
          </w:p>
        </w:tc>
      </w:tr>
    </w:tbl>
    <w:p w:rsidR="00000000" w:rsidDel="00000000" w:rsidP="00000000" w:rsidRDefault="00000000" w:rsidRPr="00000000" w14:paraId="000004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4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4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729fcf"/>
          <w:sz w:val="20"/>
          <w:szCs w:val="20"/>
          <w:u w:val="none"/>
          <w:shd w:fill="auto" w:val="clear"/>
          <w:vertAlign w:val="baseline"/>
        </w:rPr>
      </w:pPr>
      <w:r w:rsidDel="00000000" w:rsidR="00000000" w:rsidRPr="00000000">
        <w:rPr>
          <w:rtl w:val="0"/>
        </w:rPr>
      </w:r>
    </w:p>
    <w:p w:rsidR="00000000" w:rsidDel="00000000" w:rsidP="00000000" w:rsidRDefault="00000000" w:rsidRPr="00000000" w14:paraId="0000044E">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44F">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76" w:lineRule="auto"/>
        <w:ind w:left="0" w:right="0" w:firstLine="1134"/>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5.DEFINIÇÃO DE CRITÉRIOS DE RISCOS</w:t>
      </w:r>
    </w:p>
    <w:p w:rsidR="00000000" w:rsidDel="00000000" w:rsidP="00000000" w:rsidRDefault="00000000" w:rsidRPr="00000000" w14:paraId="00000450">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Em virtude do grau de maturidade da Prefeitura Municipal de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XXXXXXXX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ter sido classificado em </w:t>
      </w:r>
      <w:r w:rsidDel="00000000" w:rsidR="00000000" w:rsidRPr="00000000">
        <w:rPr>
          <w:rFonts w:ascii="Calibri" w:cs="Calibri" w:eastAsia="Calibri" w:hAnsi="Calibri"/>
          <w:b w:val="0"/>
          <w:bCs w:val="0"/>
          <w:i w:val="0"/>
          <w:iCs w:val="0"/>
          <w:smallCaps w:val="0"/>
          <w:strike w:val="0"/>
          <w:color w:val="ff0000"/>
          <w:sz w:val="24"/>
          <w:szCs w:val="24"/>
          <w:highlight w:val="yellow"/>
          <w:u w:val="none"/>
          <w:vertAlign w:val="baseline"/>
          <w:rtl w:val="0"/>
        </w:rPr>
        <w:t xml:space="preserve">INEXISTENTE (nível 1,0)</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serão adotados critérios de riscos qualitativos. O intuito é que sejam utilizados critérios condizentes com o estágio atual de consciência ao risco e paulatinamente sejam feitas evoluções nos critérios adotados.</w:t>
      </w:r>
      <w:r w:rsidDel="00000000" w:rsidR="00000000" w:rsidRPr="00000000">
        <w:rPr>
          <w:rtl w:val="0"/>
        </w:rPr>
      </w:r>
    </w:p>
    <w:p w:rsidR="00000000" w:rsidDel="00000000" w:rsidP="00000000" w:rsidRDefault="00000000" w:rsidRPr="00000000" w14:paraId="00000451">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heading=h.44sinio" w:id="13"/>
      <w:bookmarkEnd w:id="13"/>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5.1 Critérios de probabilidade</w:t>
      </w:r>
      <w:r w:rsidDel="00000000" w:rsidR="00000000" w:rsidRPr="00000000">
        <w:rPr>
          <w:rtl w:val="0"/>
        </w:rPr>
      </w:r>
    </w:p>
    <w:tbl>
      <w:tblPr>
        <w:tblStyle w:val="Table11"/>
        <w:tblW w:w="10320.0" w:type="dxa"/>
        <w:jc w:val="left"/>
        <w:tblInd w:w="-108.0" w:type="dxa"/>
        <w:tblLayout w:type="fixed"/>
        <w:tblLook w:val="0600"/>
      </w:tblPr>
      <w:tblGrid>
        <w:gridCol w:w="2233"/>
        <w:gridCol w:w="961"/>
        <w:gridCol w:w="7126"/>
        <w:tblGridChange w:id="0">
          <w:tblGrid>
            <w:gridCol w:w="2233"/>
            <w:gridCol w:w="961"/>
            <w:gridCol w:w="7126"/>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999999" w:val="clear"/>
            <w:vAlign w:val="center"/>
          </w:tcPr>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CRITÉRIO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999999" w:val="clear"/>
            <w:vAlign w:val="center"/>
          </w:tcPr>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PESO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999999" w:val="clear"/>
            <w:vAlign w:val="center"/>
          </w:tcPr>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DESCRIÇÃO</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 Raro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7"/>
                <w:tab w:val="left" w:leader="none" w:pos="709"/>
                <w:tab w:val="left" w:leader="none" w:pos="9072"/>
              </w:tabs>
              <w:spacing w:after="0" w:before="0" w:line="240"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evento tem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mínimas chances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 ocorrer.</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2) Improvável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evento tem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pequena chance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 ocorrer.</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3) Possível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evento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tem chance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 ocorrer.</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Provável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7"/>
                <w:tab w:val="left" w:leader="none" w:pos="709"/>
                <w:tab w:val="left" w:leader="none" w:pos="9072"/>
              </w:tabs>
              <w:spacing w:after="0" w:before="0" w:line="240"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evento é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esperado</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mas pode não ocorrer.</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Quase Certo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evento ocorre (de forma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inequívoca</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salvo exceções.</w:t>
            </w:r>
          </w:p>
        </w:tc>
      </w:tr>
    </w:tbl>
    <w:p w:rsidR="00000000" w:rsidDel="00000000" w:rsidP="00000000" w:rsidRDefault="00000000" w:rsidRPr="00000000" w14:paraId="00000464">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left"/>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heading=h.2jxsxqh" w:id="14"/>
      <w:bookmarkEnd w:id="14"/>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5.2 Critérios de impacto: </w:t>
      </w:r>
      <w:r w:rsidDel="00000000" w:rsidR="00000000" w:rsidRPr="00000000">
        <w:rPr>
          <w:rtl w:val="0"/>
        </w:rPr>
      </w:r>
    </w:p>
    <w:tbl>
      <w:tblPr>
        <w:tblStyle w:val="Table12"/>
        <w:tblW w:w="10320.0" w:type="dxa"/>
        <w:jc w:val="left"/>
        <w:tblInd w:w="-108.0" w:type="dxa"/>
        <w:tblLayout w:type="fixed"/>
        <w:tblLook w:val="0600"/>
      </w:tblPr>
      <w:tblGrid>
        <w:gridCol w:w="2144"/>
        <w:gridCol w:w="1031"/>
        <w:gridCol w:w="7145"/>
        <w:tblGridChange w:id="0">
          <w:tblGrid>
            <w:gridCol w:w="2144"/>
            <w:gridCol w:w="1031"/>
            <w:gridCol w:w="7145"/>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999999" w:val="clear"/>
            <w:vAlign w:val="center"/>
          </w:tcPr>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CRITÉRIO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999999" w:val="clear"/>
            <w:vAlign w:val="center"/>
          </w:tcPr>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PESO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999999" w:val="clear"/>
            <w:vAlign w:val="center"/>
          </w:tcPr>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DESCRIÇÃO</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 Desprezível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impacto do evento nos objetivos/resultados é insignificante, estando adstrito a procedimentos de determinado setor ou unidade.</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2) Menor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impacto do evento nos objetivos/resultados é pequeno, mas afetam de certa forma os procedimentos de determinada área ou setor influenciando os resultados obtidos.</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3) Moderado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impacto do evento nos objetivos/resultados é médio e tem capacidade de afetar áreas ou unidades isoladas.</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Maior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impacto do evento sobre os objetivos/resultados da organização é de gravidade elevada, envolvendo áreas inteiras do órgão e/ou seu conjunto e é de difícil reversão.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Catastrófico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impacto do evento sobre os objetivos/resultados da organização tem potencial desestruturante sobre todo o órgão e é irreversível.</w:t>
            </w:r>
          </w:p>
        </w:tc>
      </w:tr>
    </w:tbl>
    <w:p w:rsidR="00000000" w:rsidDel="00000000" w:rsidP="00000000" w:rsidRDefault="00000000" w:rsidRPr="00000000" w14:paraId="00000477">
      <w:pPr>
        <w:keepNext w:val="1"/>
        <w:keepLines w:val="1"/>
        <w:pageBreakBefore w:val="0"/>
        <w:widowControl w:val="1"/>
        <w:pBdr>
          <w:top w:space="0" w:sz="0" w:val="nil"/>
          <w:left w:space="0" w:sz="0" w:val="nil"/>
          <w:bottom w:space="0" w:sz="0" w:val="nil"/>
          <w:right w:space="0" w:sz="0" w:val="nil"/>
          <w:between w:space="0" w:sz="0" w:val="nil"/>
        </w:pBdr>
        <w:shd w:fill="auto" w:val="clear"/>
        <w:tabs>
          <w:tab w:val="left" w:leader="none" w:pos="567"/>
          <w:tab w:val="left" w:leader="none" w:pos="709"/>
          <w:tab w:val="left" w:leader="none" w:pos="9072"/>
        </w:tabs>
        <w:spacing w:after="120" w:before="360" w:line="276" w:lineRule="auto"/>
        <w:ind w:left="0" w:right="0" w:firstLine="72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47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 w:val="left" w:leader="none" w:pos="709"/>
          <w:tab w:val="left" w:leader="none" w:pos="9072"/>
        </w:tabs>
        <w:spacing w:after="120" w:before="0" w:line="276" w:lineRule="auto"/>
        <w:ind w:left="0" w:right="0" w:firstLine="720"/>
        <w:jc w:val="both"/>
        <w:rPr>
          <w:rFonts w:ascii="Calibri" w:cs="Calibri" w:eastAsia="Calibri" w:hAnsi="Calibri"/>
          <w:b w:val="0"/>
          <w:bCs w:val="0"/>
          <w:i w:val="0"/>
          <w:iCs w:val="0"/>
          <w:smallCaps w:val="0"/>
          <w:strike w:val="0"/>
          <w:color w:val="000000"/>
          <w:sz w:val="24"/>
          <w:szCs w:val="24"/>
          <w:u w:val="none"/>
          <w:shd w:fill="auto" w:val="clear"/>
          <w:vertAlign w:val="baseline"/>
        </w:rPr>
      </w:pPr>
      <w:bookmarkStart w:colFirst="0" w:colLast="0" w:name="_heading=h.z337ya" w:id="15"/>
      <w:bookmarkEnd w:id="15"/>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5.3 Matriz de nível de risco</w:t>
      </w:r>
      <w:r w:rsidDel="00000000" w:rsidR="00000000" w:rsidRPr="00000000">
        <w:rPr>
          <w:rtl w:val="0"/>
        </w:rPr>
      </w:r>
    </w:p>
    <w:tbl>
      <w:tblPr>
        <w:tblStyle w:val="Table13"/>
        <w:tblW w:w="10033.0" w:type="dxa"/>
        <w:jc w:val="left"/>
        <w:tblInd w:w="42.0" w:type="dxa"/>
        <w:tblLayout w:type="fixed"/>
        <w:tblLook w:val="0600"/>
      </w:tblPr>
      <w:tblGrid>
        <w:gridCol w:w="315"/>
        <w:gridCol w:w="772"/>
        <w:gridCol w:w="1462"/>
        <w:gridCol w:w="1508"/>
        <w:gridCol w:w="1530"/>
        <w:gridCol w:w="1558"/>
        <w:gridCol w:w="1530"/>
        <w:gridCol w:w="1358"/>
        <w:tblGridChange w:id="0">
          <w:tblGrid>
            <w:gridCol w:w="315"/>
            <w:gridCol w:w="772"/>
            <w:gridCol w:w="1462"/>
            <w:gridCol w:w="1508"/>
            <w:gridCol w:w="1530"/>
            <w:gridCol w:w="1558"/>
            <w:gridCol w:w="1530"/>
            <w:gridCol w:w="1358"/>
          </w:tblGrid>
        </w:tblGridChange>
      </w:tblGrid>
      <w:tr>
        <w:trPr>
          <w:cantSplit w:val="0"/>
          <w:trHeight w:val="330" w:hRule="atLeast"/>
          <w:tblHeader w:val="0"/>
        </w:trPr>
        <w:tc>
          <w:tcPr>
            <w:vMerge w:val="restart"/>
            <w:tcBorders>
              <w:top w:color="000001" w:space="0" w:sz="6" w:val="single"/>
              <w:left w:color="000001" w:space="0" w:sz="6" w:val="single"/>
              <w:bottom w:color="000001" w:space="0" w:sz="6" w:val="single"/>
            </w:tcBorders>
            <w:vAlign w:val="center"/>
          </w:tcPr>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IMPACTO</w:t>
            </w:r>
            <w:r w:rsidDel="00000000" w:rsidR="00000000" w:rsidRPr="00000000">
              <w:rPr>
                <w:rtl w:val="0"/>
              </w:rPr>
            </w:r>
          </w:p>
        </w:tc>
        <w:tc>
          <w:tcPr>
            <w:tcBorders>
              <w:top w:color="000001" w:space="0" w:sz="6" w:val="single"/>
              <w:left w:color="000001" w:space="0" w:sz="6" w:val="single"/>
              <w:bottom w:color="000001" w:space="0" w:sz="6" w:val="single"/>
            </w:tcBorders>
            <w:vAlign w:val="bottom"/>
          </w:tcPr>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16</w:t>
            </w:r>
            <w:r w:rsidDel="00000000" w:rsidR="00000000" w:rsidRPr="00000000">
              <w:rPr>
                <w:rtl w:val="0"/>
              </w:rPr>
            </w:r>
          </w:p>
        </w:tc>
        <w:tc>
          <w:tcPr>
            <w:tcBorders>
              <w:top w:color="000001" w:space="0" w:sz="6" w:val="single"/>
              <w:left w:color="000001" w:space="0" w:sz="6" w:val="single"/>
              <w:bottom w:color="000001" w:space="0" w:sz="6" w:val="single"/>
            </w:tcBorders>
            <w:vAlign w:val="bottom"/>
          </w:tcPr>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Catastrófico</w:t>
            </w:r>
            <w:r w:rsidDel="00000000" w:rsidR="00000000" w:rsidRPr="00000000">
              <w:rPr>
                <w:rtl w:val="0"/>
              </w:rPr>
            </w:r>
          </w:p>
        </w:tc>
        <w:tc>
          <w:tcPr>
            <w:tcBorders>
              <w:top w:color="000001" w:space="0" w:sz="6" w:val="single"/>
              <w:left w:color="000001" w:space="0" w:sz="6" w:val="single"/>
              <w:bottom w:color="000001" w:space="0" w:sz="6" w:val="single"/>
            </w:tcBorders>
            <w:shd w:fill="ff6d01" w:val="clear"/>
            <w:vAlign w:val="bottom"/>
          </w:tcPr>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Alto</w:t>
            </w:r>
            <w:r w:rsidDel="00000000" w:rsidR="00000000" w:rsidRPr="00000000">
              <w:rPr>
                <w:rtl w:val="0"/>
              </w:rPr>
            </w:r>
          </w:p>
        </w:tc>
        <w:tc>
          <w:tcPr>
            <w:tcBorders>
              <w:top w:color="000001" w:space="0" w:sz="6" w:val="single"/>
              <w:left w:color="000001" w:space="0" w:sz="6" w:val="single"/>
              <w:bottom w:color="000001" w:space="0" w:sz="6" w:val="single"/>
            </w:tcBorders>
            <w:shd w:fill="ff0000" w:val="clear"/>
            <w:vAlign w:val="bottom"/>
          </w:tcPr>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Extremo</w:t>
            </w:r>
            <w:r w:rsidDel="00000000" w:rsidR="00000000" w:rsidRPr="00000000">
              <w:rPr>
                <w:rtl w:val="0"/>
              </w:rPr>
            </w:r>
          </w:p>
        </w:tc>
        <w:tc>
          <w:tcPr>
            <w:tcBorders>
              <w:top w:color="000001" w:space="0" w:sz="6" w:val="single"/>
              <w:left w:color="000001" w:space="0" w:sz="6" w:val="single"/>
              <w:bottom w:color="000001" w:space="0" w:sz="6" w:val="single"/>
            </w:tcBorders>
            <w:shd w:fill="ff0000" w:val="clear"/>
            <w:vAlign w:val="bottom"/>
          </w:tcPr>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Extremo</w:t>
            </w:r>
            <w:r w:rsidDel="00000000" w:rsidR="00000000" w:rsidRPr="00000000">
              <w:rPr>
                <w:rtl w:val="0"/>
              </w:rPr>
            </w:r>
          </w:p>
        </w:tc>
        <w:tc>
          <w:tcPr>
            <w:tcBorders>
              <w:top w:color="000001" w:space="0" w:sz="6" w:val="single"/>
              <w:left w:color="000001" w:space="0" w:sz="6" w:val="single"/>
              <w:bottom w:color="000001" w:space="0" w:sz="6" w:val="single"/>
            </w:tcBorders>
            <w:shd w:fill="ff0000" w:val="clear"/>
            <w:vAlign w:val="bottom"/>
          </w:tcPr>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Extremo</w:t>
            </w:r>
            <w:r w:rsidDel="00000000" w:rsidR="00000000" w:rsidRPr="00000000">
              <w:rPr>
                <w:rtl w:val="0"/>
              </w:rPr>
            </w:r>
          </w:p>
        </w:tc>
        <w:tc>
          <w:tcPr>
            <w:tcBorders>
              <w:top w:color="000001" w:space="0" w:sz="6" w:val="single"/>
              <w:left w:color="000001" w:space="0" w:sz="6" w:val="single"/>
              <w:bottom w:color="000001" w:space="0" w:sz="6" w:val="single"/>
              <w:right w:color="000001" w:space="0" w:sz="6" w:val="single"/>
            </w:tcBorders>
            <w:shd w:fill="ff0000" w:val="clear"/>
            <w:vAlign w:val="bottom"/>
          </w:tcPr>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Extremo</w:t>
            </w:r>
            <w:r w:rsidDel="00000000" w:rsidR="00000000" w:rsidRPr="00000000">
              <w:rPr>
                <w:rtl w:val="0"/>
              </w:rPr>
            </w:r>
          </w:p>
        </w:tc>
      </w:tr>
      <w:tr>
        <w:trPr>
          <w:cantSplit w:val="0"/>
          <w:trHeight w:val="330" w:hRule="atLeast"/>
          <w:tblHeader w:val="0"/>
        </w:trPr>
        <w:tc>
          <w:tcPr>
            <w:vMerge w:val="continue"/>
            <w:tcBorders>
              <w:top w:color="000001" w:space="0" w:sz="6" w:val="single"/>
              <w:left w:color="000001" w:space="0" w:sz="6" w:val="single"/>
              <w:bottom w:color="000001" w:space="0" w:sz="6" w:val="single"/>
            </w:tcBorders>
            <w:vAlign w:val="center"/>
          </w:tcPr>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Maior</w:t>
            </w:r>
            <w:r w:rsidDel="00000000" w:rsidR="00000000" w:rsidRPr="00000000">
              <w:rPr>
                <w:rtl w:val="0"/>
              </w:rPr>
            </w:r>
          </w:p>
        </w:tc>
        <w:tc>
          <w:tcPr>
            <w:tcBorders>
              <w:left w:color="000001" w:space="0" w:sz="6" w:val="single"/>
              <w:bottom w:color="000001" w:space="0" w:sz="6" w:val="single"/>
            </w:tcBorders>
            <w:shd w:fill="ffff00" w:val="clear"/>
            <w:vAlign w:val="bottom"/>
          </w:tcPr>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Médio</w:t>
            </w:r>
            <w:r w:rsidDel="00000000" w:rsidR="00000000" w:rsidRPr="00000000">
              <w:rPr>
                <w:rtl w:val="0"/>
              </w:rPr>
            </w:r>
          </w:p>
        </w:tc>
        <w:tc>
          <w:tcPr>
            <w:tcBorders>
              <w:left w:color="000001" w:space="0" w:sz="6" w:val="single"/>
              <w:bottom w:color="000001" w:space="0" w:sz="6" w:val="single"/>
            </w:tcBorders>
            <w:shd w:fill="ff6d01" w:val="clear"/>
            <w:vAlign w:val="bottom"/>
          </w:tcPr>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Alto</w:t>
            </w:r>
            <w:r w:rsidDel="00000000" w:rsidR="00000000" w:rsidRPr="00000000">
              <w:rPr>
                <w:rtl w:val="0"/>
              </w:rPr>
            </w:r>
          </w:p>
        </w:tc>
        <w:tc>
          <w:tcPr>
            <w:tcBorders>
              <w:left w:color="000001" w:space="0" w:sz="6" w:val="single"/>
              <w:bottom w:color="000001" w:space="0" w:sz="6" w:val="single"/>
            </w:tcBorders>
            <w:shd w:fill="ff6d01" w:val="clear"/>
            <w:vAlign w:val="bottom"/>
          </w:tcPr>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Alto</w:t>
            </w:r>
            <w:r w:rsidDel="00000000" w:rsidR="00000000" w:rsidRPr="00000000">
              <w:rPr>
                <w:rtl w:val="0"/>
              </w:rPr>
            </w:r>
          </w:p>
        </w:tc>
        <w:tc>
          <w:tcPr>
            <w:tcBorders>
              <w:left w:color="000001" w:space="0" w:sz="6" w:val="single"/>
              <w:bottom w:color="000001" w:space="0" w:sz="6" w:val="single"/>
            </w:tcBorders>
            <w:shd w:fill="ff0000" w:val="clear"/>
            <w:vAlign w:val="bottom"/>
          </w:tcPr>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Extremo</w:t>
            </w:r>
            <w:r w:rsidDel="00000000" w:rsidR="00000000" w:rsidRPr="00000000">
              <w:rPr>
                <w:rtl w:val="0"/>
              </w:rPr>
            </w:r>
          </w:p>
        </w:tc>
        <w:tc>
          <w:tcPr>
            <w:tcBorders>
              <w:left w:color="000001" w:space="0" w:sz="6" w:val="single"/>
              <w:bottom w:color="000001" w:space="0" w:sz="6" w:val="single"/>
              <w:right w:color="000001" w:space="0" w:sz="6" w:val="single"/>
            </w:tcBorders>
            <w:shd w:fill="ff0000" w:val="clear"/>
            <w:vAlign w:val="bottom"/>
          </w:tcPr>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Extremo</w:t>
            </w:r>
            <w:r w:rsidDel="00000000" w:rsidR="00000000" w:rsidRPr="00000000">
              <w:rPr>
                <w:rtl w:val="0"/>
              </w:rPr>
            </w:r>
          </w:p>
        </w:tc>
      </w:tr>
      <w:tr>
        <w:trPr>
          <w:cantSplit w:val="0"/>
          <w:trHeight w:val="330" w:hRule="atLeast"/>
          <w:tblHeader w:val="0"/>
        </w:trPr>
        <w:tc>
          <w:tcPr>
            <w:vMerge w:val="continue"/>
            <w:tcBorders>
              <w:top w:color="000001" w:space="0" w:sz="6" w:val="single"/>
              <w:left w:color="000001" w:space="0" w:sz="6" w:val="single"/>
              <w:bottom w:color="000001" w:space="0" w:sz="6" w:val="single"/>
            </w:tcBorders>
            <w:vAlign w:val="center"/>
          </w:tcPr>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Moderado</w:t>
            </w:r>
            <w:r w:rsidDel="00000000" w:rsidR="00000000" w:rsidRPr="00000000">
              <w:rPr>
                <w:rtl w:val="0"/>
              </w:rPr>
            </w:r>
          </w:p>
        </w:tc>
        <w:tc>
          <w:tcPr>
            <w:tcBorders>
              <w:left w:color="000001" w:space="0" w:sz="6" w:val="single"/>
              <w:bottom w:color="000001" w:space="0" w:sz="6" w:val="single"/>
            </w:tcBorders>
            <w:shd w:fill="34a853" w:val="clear"/>
            <w:vAlign w:val="bottom"/>
          </w:tcPr>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Baixo</w:t>
            </w:r>
            <w:r w:rsidDel="00000000" w:rsidR="00000000" w:rsidRPr="00000000">
              <w:rPr>
                <w:rtl w:val="0"/>
              </w:rPr>
            </w:r>
          </w:p>
        </w:tc>
        <w:tc>
          <w:tcPr>
            <w:tcBorders>
              <w:left w:color="000001" w:space="0" w:sz="6" w:val="single"/>
              <w:bottom w:color="000001" w:space="0" w:sz="6" w:val="single"/>
            </w:tcBorders>
            <w:shd w:fill="ffff00" w:val="clear"/>
            <w:vAlign w:val="bottom"/>
          </w:tcPr>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Médio</w:t>
            </w:r>
            <w:r w:rsidDel="00000000" w:rsidR="00000000" w:rsidRPr="00000000">
              <w:rPr>
                <w:rtl w:val="0"/>
              </w:rPr>
            </w:r>
          </w:p>
        </w:tc>
        <w:tc>
          <w:tcPr>
            <w:tcBorders>
              <w:left w:color="000001" w:space="0" w:sz="6" w:val="single"/>
              <w:bottom w:color="000001" w:space="0" w:sz="6" w:val="single"/>
            </w:tcBorders>
            <w:shd w:fill="ff6d01" w:val="clear"/>
            <w:vAlign w:val="bottom"/>
          </w:tcPr>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Alto</w:t>
            </w:r>
            <w:r w:rsidDel="00000000" w:rsidR="00000000" w:rsidRPr="00000000">
              <w:rPr>
                <w:rtl w:val="0"/>
              </w:rPr>
            </w:r>
          </w:p>
        </w:tc>
        <w:tc>
          <w:tcPr>
            <w:tcBorders>
              <w:left w:color="000001" w:space="0" w:sz="6" w:val="single"/>
              <w:bottom w:color="000001" w:space="0" w:sz="6" w:val="single"/>
            </w:tcBorders>
            <w:shd w:fill="ff6d01" w:val="clear"/>
            <w:vAlign w:val="bottom"/>
          </w:tcPr>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Alto</w:t>
            </w:r>
            <w:r w:rsidDel="00000000" w:rsidR="00000000" w:rsidRPr="00000000">
              <w:rPr>
                <w:rtl w:val="0"/>
              </w:rPr>
            </w:r>
          </w:p>
        </w:tc>
        <w:tc>
          <w:tcPr>
            <w:tcBorders>
              <w:left w:color="000001" w:space="0" w:sz="6" w:val="single"/>
              <w:bottom w:color="000001" w:space="0" w:sz="6" w:val="single"/>
              <w:right w:color="000001" w:space="0" w:sz="6" w:val="single"/>
            </w:tcBorders>
            <w:shd w:fill="ff6d01" w:val="clear"/>
            <w:vAlign w:val="bottom"/>
          </w:tcPr>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Alto</w:t>
            </w:r>
            <w:r w:rsidDel="00000000" w:rsidR="00000000" w:rsidRPr="00000000">
              <w:rPr>
                <w:rtl w:val="0"/>
              </w:rPr>
            </w:r>
          </w:p>
        </w:tc>
      </w:tr>
      <w:tr>
        <w:trPr>
          <w:cantSplit w:val="0"/>
          <w:trHeight w:val="330" w:hRule="atLeast"/>
          <w:tblHeader w:val="0"/>
        </w:trPr>
        <w:tc>
          <w:tcPr>
            <w:vMerge w:val="continue"/>
            <w:tcBorders>
              <w:top w:color="000001" w:space="0" w:sz="6" w:val="single"/>
              <w:left w:color="000001" w:space="0" w:sz="6" w:val="single"/>
              <w:bottom w:color="000001" w:space="0" w:sz="6" w:val="single"/>
            </w:tcBorders>
            <w:vAlign w:val="center"/>
          </w:tcPr>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2</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Menor</w:t>
            </w:r>
            <w:r w:rsidDel="00000000" w:rsidR="00000000" w:rsidRPr="00000000">
              <w:rPr>
                <w:rtl w:val="0"/>
              </w:rPr>
            </w:r>
          </w:p>
        </w:tc>
        <w:tc>
          <w:tcPr>
            <w:tcBorders>
              <w:left w:color="000001" w:space="0" w:sz="6" w:val="single"/>
              <w:bottom w:color="000001" w:space="0" w:sz="6" w:val="single"/>
            </w:tcBorders>
            <w:shd w:fill="34a853" w:val="clear"/>
            <w:vAlign w:val="bottom"/>
          </w:tcPr>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Baixo</w:t>
            </w:r>
            <w:r w:rsidDel="00000000" w:rsidR="00000000" w:rsidRPr="00000000">
              <w:rPr>
                <w:rtl w:val="0"/>
              </w:rPr>
            </w:r>
          </w:p>
        </w:tc>
        <w:tc>
          <w:tcPr>
            <w:tcBorders>
              <w:left w:color="000001" w:space="0" w:sz="6" w:val="single"/>
              <w:bottom w:color="000001" w:space="0" w:sz="6" w:val="single"/>
            </w:tcBorders>
            <w:shd w:fill="34a853" w:val="clear"/>
            <w:vAlign w:val="bottom"/>
          </w:tcPr>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Baixo</w:t>
            </w:r>
            <w:r w:rsidDel="00000000" w:rsidR="00000000" w:rsidRPr="00000000">
              <w:rPr>
                <w:rtl w:val="0"/>
              </w:rPr>
            </w:r>
          </w:p>
        </w:tc>
        <w:tc>
          <w:tcPr>
            <w:tcBorders>
              <w:left w:color="000001" w:space="0" w:sz="6" w:val="single"/>
              <w:bottom w:color="000001" w:space="0" w:sz="6" w:val="single"/>
            </w:tcBorders>
            <w:shd w:fill="ffff00" w:val="clear"/>
            <w:vAlign w:val="bottom"/>
          </w:tcPr>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Médio</w:t>
            </w:r>
            <w:r w:rsidDel="00000000" w:rsidR="00000000" w:rsidRPr="00000000">
              <w:rPr>
                <w:rtl w:val="0"/>
              </w:rPr>
            </w:r>
          </w:p>
        </w:tc>
        <w:tc>
          <w:tcPr>
            <w:tcBorders>
              <w:left w:color="000001" w:space="0" w:sz="6" w:val="single"/>
              <w:bottom w:color="000001" w:space="0" w:sz="6" w:val="single"/>
            </w:tcBorders>
            <w:shd w:fill="ffff00" w:val="clear"/>
            <w:vAlign w:val="bottom"/>
          </w:tcPr>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Médio</w:t>
            </w:r>
            <w:r w:rsidDel="00000000" w:rsidR="00000000" w:rsidRPr="00000000">
              <w:rPr>
                <w:rtl w:val="0"/>
              </w:rPr>
            </w:r>
          </w:p>
        </w:tc>
        <w:tc>
          <w:tcPr>
            <w:tcBorders>
              <w:left w:color="000001" w:space="0" w:sz="6" w:val="single"/>
              <w:bottom w:color="000001" w:space="0" w:sz="6" w:val="single"/>
              <w:right w:color="000001" w:space="0" w:sz="6" w:val="single"/>
            </w:tcBorders>
            <w:shd w:fill="ff6d01" w:val="clear"/>
            <w:vAlign w:val="bottom"/>
          </w:tcPr>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Alto</w:t>
            </w:r>
            <w:r w:rsidDel="00000000" w:rsidR="00000000" w:rsidRPr="00000000">
              <w:rPr>
                <w:rtl w:val="0"/>
              </w:rPr>
            </w:r>
          </w:p>
        </w:tc>
      </w:tr>
      <w:tr>
        <w:trPr>
          <w:cantSplit w:val="0"/>
          <w:trHeight w:val="330" w:hRule="atLeast"/>
          <w:tblHeader w:val="0"/>
        </w:trPr>
        <w:tc>
          <w:tcPr>
            <w:vMerge w:val="continue"/>
            <w:tcBorders>
              <w:top w:color="000001" w:space="0" w:sz="6" w:val="single"/>
              <w:left w:color="000001" w:space="0" w:sz="6" w:val="single"/>
              <w:bottom w:color="000001" w:space="0" w:sz="6" w:val="single"/>
            </w:tcBorders>
            <w:vAlign w:val="center"/>
          </w:tcPr>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Desprezível</w:t>
            </w:r>
            <w:r w:rsidDel="00000000" w:rsidR="00000000" w:rsidRPr="00000000">
              <w:rPr>
                <w:rtl w:val="0"/>
              </w:rPr>
            </w:r>
          </w:p>
        </w:tc>
        <w:tc>
          <w:tcPr>
            <w:tcBorders>
              <w:left w:color="000001" w:space="0" w:sz="6" w:val="single"/>
              <w:bottom w:color="000001" w:space="0" w:sz="6" w:val="single"/>
            </w:tcBorders>
            <w:shd w:fill="34a853" w:val="clear"/>
            <w:vAlign w:val="bottom"/>
          </w:tcPr>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Baixo</w:t>
            </w:r>
            <w:r w:rsidDel="00000000" w:rsidR="00000000" w:rsidRPr="00000000">
              <w:rPr>
                <w:rtl w:val="0"/>
              </w:rPr>
            </w:r>
          </w:p>
        </w:tc>
        <w:tc>
          <w:tcPr>
            <w:tcBorders>
              <w:left w:color="000001" w:space="0" w:sz="6" w:val="single"/>
              <w:bottom w:color="000001" w:space="0" w:sz="6" w:val="single"/>
            </w:tcBorders>
            <w:shd w:fill="34a853" w:val="clear"/>
            <w:vAlign w:val="bottom"/>
          </w:tcPr>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Baixo</w:t>
            </w:r>
            <w:r w:rsidDel="00000000" w:rsidR="00000000" w:rsidRPr="00000000">
              <w:rPr>
                <w:rtl w:val="0"/>
              </w:rPr>
            </w:r>
          </w:p>
        </w:tc>
        <w:tc>
          <w:tcPr>
            <w:tcBorders>
              <w:left w:color="000001" w:space="0" w:sz="6" w:val="single"/>
              <w:bottom w:color="000001" w:space="0" w:sz="6" w:val="single"/>
            </w:tcBorders>
            <w:shd w:fill="34a853" w:val="clear"/>
            <w:vAlign w:val="bottom"/>
          </w:tcPr>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Baixo</w:t>
            </w:r>
            <w:r w:rsidDel="00000000" w:rsidR="00000000" w:rsidRPr="00000000">
              <w:rPr>
                <w:rtl w:val="0"/>
              </w:rPr>
            </w:r>
          </w:p>
        </w:tc>
        <w:tc>
          <w:tcPr>
            <w:tcBorders>
              <w:left w:color="000001" w:space="0" w:sz="6" w:val="single"/>
              <w:bottom w:color="000001" w:space="0" w:sz="6" w:val="single"/>
            </w:tcBorders>
            <w:shd w:fill="34a853" w:val="clear"/>
            <w:vAlign w:val="bottom"/>
          </w:tcPr>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Baixo</w:t>
            </w:r>
            <w:r w:rsidDel="00000000" w:rsidR="00000000" w:rsidRPr="00000000">
              <w:rPr>
                <w:rtl w:val="0"/>
              </w:rPr>
            </w:r>
          </w:p>
        </w:tc>
        <w:tc>
          <w:tcPr>
            <w:tcBorders>
              <w:left w:color="000001" w:space="0" w:sz="6" w:val="single"/>
              <w:bottom w:color="000001" w:space="0" w:sz="6" w:val="single"/>
              <w:right w:color="000001" w:space="0" w:sz="6" w:val="single"/>
            </w:tcBorders>
            <w:shd w:fill="ffff00" w:val="clear"/>
            <w:vAlign w:val="bottom"/>
          </w:tcPr>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Médio</w:t>
            </w:r>
            <w:r w:rsidDel="00000000" w:rsidR="00000000" w:rsidRPr="00000000">
              <w:rPr>
                <w:rtl w:val="0"/>
              </w:rPr>
            </w:r>
          </w:p>
        </w:tc>
      </w:tr>
      <w:tr>
        <w:trPr>
          <w:cantSplit w:val="0"/>
          <w:trHeight w:val="315" w:hRule="atLeast"/>
          <w:tblHeader w:val="0"/>
        </w:trPr>
        <w:tc>
          <w:tcPr>
            <w:vMerge w:val="continue"/>
            <w:tcBorders>
              <w:top w:color="000001" w:space="0" w:sz="6" w:val="single"/>
              <w:left w:color="000001" w:space="0" w:sz="6" w:val="single"/>
              <w:bottom w:color="000001" w:space="0" w:sz="6" w:val="single"/>
            </w:tcBorders>
            <w:vAlign w:val="center"/>
          </w:tcPr>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vMerge w:val="restart"/>
            <w:tcBorders>
              <w:left w:color="000001" w:space="0" w:sz="6" w:val="single"/>
              <w:bottom w:color="000001" w:space="0" w:sz="6" w:val="single"/>
            </w:tcBorders>
            <w:shd w:fill="auto" w:val="clear"/>
          </w:tcPr>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PESO</w:t>
            </w:r>
            <w:r w:rsidDel="00000000" w:rsidR="00000000" w:rsidRPr="00000000">
              <w:rPr>
                <w:rtl w:val="0"/>
              </w:rPr>
            </w:r>
          </w:p>
        </w:tc>
        <w:tc>
          <w:tcPr>
            <w:tcBorders>
              <w:left w:color="000001" w:space="0" w:sz="6" w:val="single"/>
              <w:bottom w:color="000001" w:space="0" w:sz="6" w:val="single"/>
            </w:tcBorders>
            <w:shd w:fill="e6e6e6" w:val="clear"/>
          </w:tcPr>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Raro</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Improvável</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Possível</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Provável</w:t>
            </w:r>
            <w:r w:rsidDel="00000000" w:rsidR="00000000" w:rsidRPr="00000000">
              <w:rPr>
                <w:rtl w:val="0"/>
              </w:rPr>
            </w:r>
          </w:p>
        </w:tc>
        <w:tc>
          <w:tcPr>
            <w:tcBorders>
              <w:left w:color="000001" w:space="0" w:sz="6" w:val="single"/>
              <w:bottom w:color="000001" w:space="0" w:sz="6" w:val="single"/>
              <w:right w:color="000001" w:space="0" w:sz="6" w:val="single"/>
            </w:tcBorders>
            <w:shd w:fill="auto" w:val="clear"/>
            <w:vAlign w:val="bottom"/>
          </w:tcPr>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Quase Certo</w:t>
            </w:r>
            <w:r w:rsidDel="00000000" w:rsidR="00000000" w:rsidRPr="00000000">
              <w:rPr>
                <w:rtl w:val="0"/>
              </w:rPr>
            </w:r>
          </w:p>
        </w:tc>
      </w:tr>
      <w:tr>
        <w:trPr>
          <w:cantSplit w:val="0"/>
          <w:trHeight w:val="339" w:hRule="atLeast"/>
          <w:tblHeader w:val="0"/>
        </w:trPr>
        <w:tc>
          <w:tcPr>
            <w:vMerge w:val="continue"/>
            <w:tcBorders>
              <w:top w:color="000001" w:space="0" w:sz="6" w:val="single"/>
              <w:left w:color="000001" w:space="0" w:sz="6" w:val="single"/>
              <w:bottom w:color="000001" w:space="0" w:sz="6" w:val="single"/>
            </w:tcBorders>
            <w:vAlign w:val="center"/>
          </w:tcPr>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vMerge w:val="continue"/>
            <w:tcBorders>
              <w:left w:color="000001" w:space="0" w:sz="6" w:val="single"/>
              <w:bottom w:color="000001" w:space="0" w:sz="6" w:val="single"/>
            </w:tcBorders>
            <w:shd w:fill="auto" w:val="clear"/>
          </w:tcPr>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PESO</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2</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3</w:t>
            </w:r>
            <w:r w:rsidDel="00000000" w:rsidR="00000000" w:rsidRPr="00000000">
              <w:rPr>
                <w:rtl w:val="0"/>
              </w:rPr>
            </w:r>
          </w:p>
        </w:tc>
        <w:tc>
          <w:tcPr>
            <w:tcBorders>
              <w:left w:color="000001" w:space="0" w:sz="6" w:val="single"/>
              <w:bottom w:color="000001" w:space="0" w:sz="6" w:val="single"/>
            </w:tcBorders>
            <w:shd w:fill="auto" w:val="clear"/>
            <w:vAlign w:val="bottom"/>
          </w:tcPr>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w:t>
            </w:r>
            <w:r w:rsidDel="00000000" w:rsidR="00000000" w:rsidRPr="00000000">
              <w:rPr>
                <w:rtl w:val="0"/>
              </w:rPr>
            </w:r>
          </w:p>
        </w:tc>
        <w:tc>
          <w:tcPr>
            <w:tcBorders>
              <w:left w:color="000001" w:space="0" w:sz="6" w:val="single"/>
              <w:bottom w:color="000001" w:space="0" w:sz="6" w:val="single"/>
              <w:right w:color="000001" w:space="0" w:sz="6" w:val="single"/>
            </w:tcBorders>
            <w:shd w:fill="auto" w:val="clear"/>
            <w:vAlign w:val="bottom"/>
          </w:tcPr>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w:t>
            </w:r>
            <w:r w:rsidDel="00000000" w:rsidR="00000000" w:rsidRPr="00000000">
              <w:rPr>
                <w:rtl w:val="0"/>
              </w:rPr>
            </w:r>
          </w:p>
        </w:tc>
      </w:tr>
      <w:tr>
        <w:trPr>
          <w:cantSplit w:val="0"/>
          <w:trHeight w:val="294" w:hRule="atLeast"/>
          <w:tblHeader w:val="0"/>
        </w:trPr>
        <w:tc>
          <w:tcPr>
            <w:tcBorders>
              <w:top w:color="000000" w:space="0" w:sz="6" w:val="single"/>
            </w:tcBorders>
            <w:shd w:fill="auto" w:val="clear"/>
          </w:tcPr>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gridSpan w:val="2"/>
            <w:tcBorders>
              <w:top w:color="000000" w:space="0" w:sz="4" w:val="single"/>
            </w:tcBorders>
            <w:shd w:fill="auto" w:val="clear"/>
            <w:vAlign w:val="bottom"/>
          </w:tcPr>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gridSpan w:val="5"/>
            <w:tcBorders>
              <w:top w:color="000000" w:space="0" w:sz="4" w:val="single"/>
              <w:left w:color="000000" w:space="0" w:sz="6" w:val="single"/>
              <w:bottom w:color="000000" w:space="0" w:sz="4" w:val="single"/>
              <w:right w:color="000000" w:space="0" w:sz="4" w:val="single"/>
            </w:tcBorders>
            <w:shd w:fill="auto" w:val="clear"/>
            <w:vAlign w:val="bottom"/>
          </w:tcPr>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PROBABILIDADE</w:t>
            </w:r>
            <w:r w:rsidDel="00000000" w:rsidR="00000000" w:rsidRPr="00000000">
              <w:rPr>
                <w:rtl w:val="0"/>
              </w:rPr>
            </w:r>
          </w:p>
        </w:tc>
      </w:tr>
      <w:tr>
        <w:trPr>
          <w:cantSplit w:val="0"/>
          <w:trHeight w:val="315" w:hRule="atLeast"/>
          <w:tblHeader w:val="0"/>
        </w:trPr>
        <w:tc>
          <w:tcPr>
            <w:shd w:fill="auto" w:val="clear"/>
            <w:vAlign w:val="bottom"/>
          </w:tcPr>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bottom w:color="000001" w:space="0" w:sz="4" w:val="single"/>
            </w:tcBorders>
            <w:shd w:fill="auto" w:val="clear"/>
            <w:vAlign w:val="bottom"/>
          </w:tcPr>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tcBorders>
            <w:shd w:fill="auto" w:val="clear"/>
            <w:vAlign w:val="bottom"/>
          </w:tcPr>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tcBorders>
            <w:shd w:fill="auto" w:val="clear"/>
            <w:vAlign w:val="bottom"/>
          </w:tcPr>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tcBorders>
            <w:shd w:fill="auto" w:val="clear"/>
            <w:vAlign w:val="bottom"/>
          </w:tcPr>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tcBorders>
            <w:shd w:fill="auto" w:val="clear"/>
            <w:vAlign w:val="bottom"/>
          </w:tcPr>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tcBorders>
            <w:shd w:fill="auto" w:val="clear"/>
            <w:vAlign w:val="bottom"/>
          </w:tcPr>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30" w:hRule="atLeast"/>
          <w:tblHeader w:val="0"/>
        </w:trPr>
        <w:tc>
          <w:tcPr>
            <w:shd w:fill="auto" w:val="clear"/>
            <w:vAlign w:val="bottom"/>
          </w:tcPr>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right w:color="000001" w:space="0" w:sz="4" w:val="single"/>
            </w:tcBorders>
            <w:shd w:fill="auto" w:val="clear"/>
            <w:vAlign w:val="bottom"/>
          </w:tcPr>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34a853" w:val="clear"/>
            <w:vAlign w:val="bottom"/>
          </w:tcPr>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Baixo</w:t>
            </w:r>
            <w:r w:rsidDel="00000000" w:rsidR="00000000" w:rsidRPr="00000000">
              <w:rPr>
                <w:rtl w:val="0"/>
              </w:rPr>
            </w:r>
          </w:p>
        </w:tc>
        <w:tc>
          <w:tcPr>
            <w:tcBorders>
              <w:left w:color="000001" w:space="0" w:sz="4" w:val="single"/>
            </w:tcBorders>
            <w:shd w:fill="auto" w:val="clear"/>
            <w:vAlign w:val="bottom"/>
          </w:tcPr>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 a 4</w:t>
            </w:r>
            <w:r w:rsidDel="00000000" w:rsidR="00000000" w:rsidRPr="00000000">
              <w:rPr>
                <w:rtl w:val="0"/>
              </w:rPr>
            </w:r>
          </w:p>
        </w:tc>
        <w:tc>
          <w:tcPr>
            <w:shd w:fill="auto" w:val="clear"/>
            <w:vAlign w:val="bottom"/>
          </w:tcPr>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30" w:hRule="atLeast"/>
          <w:tblHeader w:val="0"/>
        </w:trPr>
        <w:tc>
          <w:tcPr>
            <w:shd w:fill="auto" w:val="clear"/>
            <w:vAlign w:val="bottom"/>
          </w:tcPr>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right w:color="000001" w:space="0" w:sz="4" w:val="single"/>
            </w:tcBorders>
            <w:shd w:fill="auto" w:val="clear"/>
            <w:vAlign w:val="bottom"/>
          </w:tcPr>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00" w:val="clear"/>
            <w:vAlign w:val="bottom"/>
          </w:tcPr>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Médio</w:t>
            </w:r>
            <w:r w:rsidDel="00000000" w:rsidR="00000000" w:rsidRPr="00000000">
              <w:rPr>
                <w:rtl w:val="0"/>
              </w:rPr>
            </w:r>
          </w:p>
        </w:tc>
        <w:tc>
          <w:tcPr>
            <w:tcBorders>
              <w:left w:color="000001" w:space="0" w:sz="4" w:val="single"/>
            </w:tcBorders>
            <w:shd w:fill="auto" w:val="clear"/>
            <w:vAlign w:val="bottom"/>
          </w:tcPr>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a 9</w:t>
            </w:r>
            <w:r w:rsidDel="00000000" w:rsidR="00000000" w:rsidRPr="00000000">
              <w:rPr>
                <w:rtl w:val="0"/>
              </w:rPr>
            </w:r>
          </w:p>
        </w:tc>
        <w:tc>
          <w:tcPr>
            <w:shd w:fill="auto" w:val="clear"/>
            <w:vAlign w:val="bottom"/>
          </w:tcPr>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30" w:hRule="atLeast"/>
          <w:tblHeader w:val="0"/>
        </w:trPr>
        <w:tc>
          <w:tcPr>
            <w:shd w:fill="auto" w:val="clear"/>
            <w:vAlign w:val="bottom"/>
          </w:tcPr>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right w:color="000001" w:space="0" w:sz="4" w:val="single"/>
            </w:tcBorders>
            <w:shd w:fill="auto" w:val="clear"/>
            <w:vAlign w:val="bottom"/>
          </w:tcPr>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6d01" w:val="clear"/>
            <w:vAlign w:val="bottom"/>
          </w:tcPr>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Alto</w:t>
            </w:r>
            <w:r w:rsidDel="00000000" w:rsidR="00000000" w:rsidRPr="00000000">
              <w:rPr>
                <w:rtl w:val="0"/>
              </w:rPr>
            </w:r>
          </w:p>
        </w:tc>
        <w:tc>
          <w:tcPr>
            <w:tcBorders>
              <w:left w:color="000001" w:space="0" w:sz="4" w:val="single"/>
            </w:tcBorders>
            <w:shd w:fill="auto" w:val="clear"/>
            <w:vAlign w:val="bottom"/>
          </w:tcPr>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a 30</w:t>
            </w:r>
            <w:r w:rsidDel="00000000" w:rsidR="00000000" w:rsidRPr="00000000">
              <w:rPr>
                <w:rtl w:val="0"/>
              </w:rPr>
            </w:r>
          </w:p>
        </w:tc>
        <w:tc>
          <w:tcPr>
            <w:shd w:fill="auto" w:val="clear"/>
            <w:vAlign w:val="bottom"/>
          </w:tcPr>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30" w:hRule="atLeast"/>
          <w:tblHeader w:val="0"/>
        </w:trPr>
        <w:tc>
          <w:tcPr>
            <w:shd w:fill="auto" w:val="clear"/>
            <w:vAlign w:val="bottom"/>
          </w:tcPr>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right w:color="000001" w:space="0" w:sz="4" w:val="single"/>
            </w:tcBorders>
            <w:shd w:fill="auto" w:val="clear"/>
            <w:vAlign w:val="bottom"/>
          </w:tcPr>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0000" w:val="clear"/>
            <w:vAlign w:val="bottom"/>
          </w:tcPr>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Extremo</w:t>
            </w:r>
            <w:r w:rsidDel="00000000" w:rsidR="00000000" w:rsidRPr="00000000">
              <w:rPr>
                <w:rtl w:val="0"/>
              </w:rPr>
            </w:r>
          </w:p>
        </w:tc>
        <w:tc>
          <w:tcPr>
            <w:tcBorders>
              <w:left w:color="000001" w:space="0" w:sz="4" w:val="single"/>
            </w:tcBorders>
            <w:shd w:fill="auto" w:val="clear"/>
            <w:vAlign w:val="bottom"/>
          </w:tcPr>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31 a 80</w:t>
            </w:r>
            <w:r w:rsidDel="00000000" w:rsidR="00000000" w:rsidRPr="00000000">
              <w:rPr>
                <w:rtl w:val="0"/>
              </w:rPr>
            </w:r>
          </w:p>
        </w:tc>
        <w:tc>
          <w:tcPr>
            <w:shd w:fill="auto" w:val="clear"/>
            <w:vAlign w:val="bottom"/>
          </w:tcPr>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vAlign w:val="bottom"/>
          </w:tcPr>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4E1">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1134"/>
        <w:jc w:val="left"/>
        <w:rPr>
          <w:rFonts w:ascii="Calibri" w:cs="Calibri" w:eastAsia="Calibri" w:hAnsi="Calibri"/>
          <w:b w:val="1"/>
          <w:bCs w:val="1"/>
          <w:i w:val="0"/>
          <w:iCs w:val="0"/>
          <w:smallCaps w:val="0"/>
          <w:strike w:val="0"/>
          <w:color w:val="000000"/>
          <w:sz w:val="24"/>
          <w:szCs w:val="24"/>
          <w:u w:val="none"/>
          <w:shd w:fill="auto" w:val="clear"/>
          <w:vertAlign w:val="baseline"/>
        </w:rPr>
      </w:pPr>
      <w:bookmarkStart w:colFirst="0" w:colLast="0" w:name="_heading=h.3j2qqm3" w:id="16"/>
      <w:bookmarkEnd w:id="16"/>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5.4 Apetite a risco e Tolerância a Risco</w:t>
      </w:r>
    </w:p>
    <w:p w:rsidR="00000000" w:rsidDel="00000000" w:rsidP="00000000" w:rsidRDefault="00000000" w:rsidRPr="00000000" w14:paraId="000004E2">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40" w:lineRule="auto"/>
        <w:ind w:left="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município deverá ter de forma clara e objetiva o seu apetite a risco</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superscript"/>
        </w:rPr>
        <w:footnoteReference w:customMarkFollows="0" w:id="0"/>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e a tolerância ao risco</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superscript"/>
        </w:rPr>
        <w:footnoteReference w:customMarkFollows="0" w:id="1"/>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durante o processo de gerenciamento de riscos, podendo esses critérios serem reavaliados ao longo do processo.</w:t>
      </w:r>
    </w:p>
    <w:p w:rsidR="00000000" w:rsidDel="00000000" w:rsidP="00000000" w:rsidRDefault="00000000" w:rsidRPr="00000000" w14:paraId="000004E3">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40"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 apetite a risco define o nível de risco que o município está disposto a aceitar na busca e na realização da sua missão e é fundamental para priorizar riscos, bem como selecionar respostas a riscos, devendo estar alinhado aos valores e objetivos-chaves do ente. Ele  pode ser único para todo o município ou variar por secretaria em função de critérios definidos ou do tipo de risco. </w:t>
      </w:r>
      <w:r w:rsidDel="00000000" w:rsidR="00000000" w:rsidRPr="00000000">
        <w:rPr>
          <w:rtl w:val="0"/>
        </w:rPr>
      </w:r>
    </w:p>
    <w:p w:rsidR="00000000" w:rsidDel="00000000" w:rsidP="00000000" w:rsidRDefault="00000000" w:rsidRPr="00000000" w14:paraId="000004E4">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40"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 tabela a seguir é um modelo para definir parâmetros relativos ao nível de risco que deverá receber ações de controle e qual é a tolerância aceitável:</w:t>
      </w:r>
      <w:r w:rsidDel="00000000" w:rsidR="00000000" w:rsidRPr="00000000">
        <w:br w:type="page"/>
      </w:r>
      <w:r w:rsidDel="00000000" w:rsidR="00000000" w:rsidRPr="00000000">
        <w:rPr>
          <w:rtl w:val="0"/>
        </w:rPr>
      </w:r>
    </w:p>
    <w:p w:rsidR="00000000" w:rsidDel="00000000" w:rsidP="00000000" w:rsidRDefault="00000000" w:rsidRPr="00000000" w14:paraId="000004E5">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40" w:lineRule="auto"/>
        <w:ind w:left="0" w:right="0" w:firstLine="1134"/>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bl>
      <w:tblPr>
        <w:tblStyle w:val="Table14"/>
        <w:tblW w:w="10305.0" w:type="dxa"/>
        <w:jc w:val="left"/>
        <w:tblInd w:w="-108.0" w:type="dxa"/>
        <w:tblLayout w:type="fixed"/>
        <w:tblLook w:val="0600"/>
      </w:tblPr>
      <w:tblGrid>
        <w:gridCol w:w="1290"/>
        <w:gridCol w:w="1260"/>
        <w:gridCol w:w="3447"/>
        <w:gridCol w:w="2196"/>
        <w:gridCol w:w="2112"/>
        <w:tblGridChange w:id="0">
          <w:tblGrid>
            <w:gridCol w:w="1290"/>
            <w:gridCol w:w="1260"/>
            <w:gridCol w:w="3447"/>
            <w:gridCol w:w="2196"/>
            <w:gridCol w:w="2112"/>
          </w:tblGrid>
        </w:tblGridChange>
      </w:tblGrid>
      <w:tr>
        <w:trPr>
          <w:cantSplit w:val="0"/>
          <w:trHeight w:val="540" w:hRule="atLeast"/>
          <w:tblHeader w:val="0"/>
        </w:trPr>
        <w:tc>
          <w:tcPr>
            <w:gridSpan w:val="5"/>
            <w:tcBorders>
              <w:top w:color="cccccc" w:space="0" w:sz="6" w:val="single"/>
              <w:left w:color="cccccc" w:space="0" w:sz="6" w:val="single"/>
              <w:bottom w:color="000000" w:space="0" w:sz="12" w:val="single"/>
              <w:right w:color="cccccc" w:space="0" w:sz="6" w:val="single"/>
            </w:tcBorders>
            <w:vAlign w:val="center"/>
          </w:tcPr>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APETITE A RISCO DO MUNICÍPIO: </w:t>
            </w:r>
            <w:r w:rsidDel="00000000" w:rsidR="00000000" w:rsidRPr="00000000">
              <w:rPr>
                <w:rFonts w:ascii="Calibri" w:cs="Calibri" w:eastAsia="Calibri" w:hAnsi="Calibri"/>
                <w:b w:val="1"/>
                <w:bCs w:val="1"/>
                <w:i w:val="0"/>
                <w:iCs w:val="0"/>
                <w:smallCaps w:val="0"/>
                <w:strike w:val="0"/>
                <w:color w:val="000000"/>
                <w:sz w:val="20"/>
                <w:szCs w:val="20"/>
                <w:u w:val="single"/>
                <w:shd w:fill="77bc65" w:val="clear"/>
                <w:vertAlign w:val="baseline"/>
                <w:rtl w:val="0"/>
              </w:rPr>
              <w:t xml:space="preserve">BAIXO</w:t>
            </w:r>
            <w:r w:rsidDel="00000000" w:rsidR="00000000" w:rsidRPr="00000000">
              <w:rPr>
                <w:rtl w:val="0"/>
              </w:rPr>
            </w:r>
          </w:p>
        </w:tc>
      </w:tr>
      <w:tr>
        <w:trPr>
          <w:cantSplit w:val="0"/>
          <w:trHeight w:val="585" w:hRule="atLeast"/>
          <w:tblHeader w:val="0"/>
        </w:trPr>
        <w:tc>
          <w:tcPr>
            <w:tcBorders>
              <w:top w:color="cccccc" w:space="0" w:sz="6" w:val="single"/>
              <w:left w:color="000000" w:space="0" w:sz="12" w:val="single"/>
              <w:bottom w:color="000000" w:space="0" w:sz="12" w:val="single"/>
              <w:right w:color="000000" w:space="0" w:sz="12" w:val="single"/>
            </w:tcBorders>
            <w:shd w:fill="d9d9d9" w:val="clear"/>
            <w:vAlign w:val="center"/>
          </w:tcPr>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Nível de Risco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d9d9d9" w:val="clear"/>
            <w:vAlign w:val="center"/>
          </w:tcPr>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Aceitação do Risco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d9d9d9" w:val="clear"/>
            <w:vAlign w:val="center"/>
          </w:tcPr>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Tratamento do Risco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d9d9d9" w:val="clear"/>
            <w:vAlign w:val="center"/>
          </w:tcPr>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Acompanhamento do gerenciamento do risco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d9d9d9" w:val="clear"/>
            <w:vAlign w:val="center"/>
          </w:tcPr>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Tolerância ao risco</w:t>
            </w:r>
            <w:r w:rsidDel="00000000" w:rsidR="00000000" w:rsidRPr="00000000">
              <w:rPr>
                <w:rtl w:val="0"/>
              </w:rPr>
            </w:r>
          </w:p>
        </w:tc>
      </w:tr>
      <w:tr>
        <w:trPr>
          <w:cantSplit w:val="0"/>
          <w:trHeight w:val="2610" w:hRule="atLeast"/>
          <w:tblHeader w:val="0"/>
        </w:trPr>
        <w:tc>
          <w:tcPr>
            <w:tcBorders>
              <w:top w:color="cccccc" w:space="0" w:sz="6" w:val="single"/>
              <w:left w:color="000000" w:space="0" w:sz="12" w:val="single"/>
              <w:bottom w:color="000000" w:space="0" w:sz="12" w:val="single"/>
              <w:right w:color="000000" w:space="0" w:sz="12" w:val="single"/>
            </w:tcBorders>
            <w:shd w:fill="ff0000" w:val="clear"/>
            <w:vAlign w:val="center"/>
          </w:tcPr>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EXTREMO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Inaceitável</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Garantir que ações de controle sejam </w:t>
            </w: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imediatamente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implantadas, sem prejuízo do aprimoramento das ações de controle existentes, visando a redução do nível de risco.</w:t>
            </w:r>
            <w:r w:rsidDel="00000000" w:rsidR="00000000" w:rsidRPr="00000000">
              <w:rPr>
                <w:rtl w:val="0"/>
              </w:rPr>
            </w:r>
          </w:p>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As ações de controle deverão ser sempre priorizadas em relação às demais ações de controle.</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Comitê de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Compliance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Público Municipal</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Nível de risco </w:t>
            </w:r>
            <w:r w:rsidDel="00000000" w:rsidR="00000000" w:rsidRPr="00000000">
              <w:rPr>
                <w:rFonts w:ascii="Calibri" w:cs="Calibri" w:eastAsia="Calibri" w:hAnsi="Calibri"/>
                <w:b w:val="1"/>
                <w:bCs w:val="1"/>
                <w:i w:val="0"/>
                <w:iCs w:val="0"/>
                <w:smallCaps w:val="0"/>
                <w:strike w:val="0"/>
                <w:color w:val="000000"/>
                <w:sz w:val="20"/>
                <w:szCs w:val="20"/>
                <w:u w:val="single"/>
                <w:shd w:fill="auto" w:val="clear"/>
                <w:vertAlign w:val="baseline"/>
                <w:rtl w:val="0"/>
              </w:rPr>
              <w:t xml:space="preserve">absolutamente intolerável</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t>
            </w:r>
            <w:r w:rsidDel="00000000" w:rsidR="00000000" w:rsidRPr="00000000">
              <w:rPr>
                <w:rtl w:val="0"/>
              </w:rPr>
            </w:r>
          </w:p>
        </w:tc>
      </w:tr>
      <w:tr>
        <w:trPr>
          <w:cantSplit w:val="0"/>
          <w:trHeight w:val="2542" w:hRule="atLeast"/>
          <w:tblHeader w:val="0"/>
        </w:trPr>
        <w:tc>
          <w:tcPr>
            <w:tcBorders>
              <w:top w:color="cccccc" w:space="0" w:sz="6" w:val="single"/>
              <w:left w:color="000000" w:space="0" w:sz="12" w:val="single"/>
              <w:bottom w:color="000000" w:space="0" w:sz="12" w:val="single"/>
              <w:right w:color="000000" w:space="0" w:sz="12" w:val="single"/>
            </w:tcBorders>
            <w:shd w:fill="ffc000" w:val="clear"/>
            <w:vAlign w:val="center"/>
          </w:tcPr>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ALTO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Inaceitável</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Garantir que ações de controle sejam implantadas, sem prejuízo do aprimoramento das ações de controle existentes, visando a redução do nível risco, sempre que possível.</w:t>
            </w:r>
            <w:r w:rsidDel="00000000" w:rsidR="00000000" w:rsidRPr="00000000">
              <w:rPr>
                <w:rtl w:val="0"/>
              </w:rPr>
            </w:r>
          </w:p>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As ações de controle deverão ser sempre priorizadas em relação àquelas dos riscos classificados no nível médio.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Comitê de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Compliance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Público Municipal</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Nível de risco </w:t>
            </w:r>
            <w:r w:rsidDel="00000000" w:rsidR="00000000" w:rsidRPr="00000000">
              <w:rPr>
                <w:rFonts w:ascii="Calibri" w:cs="Calibri" w:eastAsia="Calibri" w:hAnsi="Calibri"/>
                <w:b w:val="1"/>
                <w:bCs w:val="1"/>
                <w:i w:val="0"/>
                <w:iCs w:val="0"/>
                <w:smallCaps w:val="0"/>
                <w:strike w:val="0"/>
                <w:color w:val="000000"/>
                <w:sz w:val="20"/>
                <w:szCs w:val="20"/>
                <w:u w:val="single"/>
                <w:shd w:fill="auto" w:val="clear"/>
                <w:vertAlign w:val="baseline"/>
                <w:rtl w:val="0"/>
              </w:rPr>
              <w:t xml:space="preserve">intolerável</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em regra, excepcionalizando os casos em que a redução do nível do risco é impraticável ou seu custo é desproporcional à melhoria obtida.</w:t>
            </w:r>
            <w:r w:rsidDel="00000000" w:rsidR="00000000" w:rsidRPr="00000000">
              <w:rPr>
                <w:rtl w:val="0"/>
              </w:rPr>
            </w:r>
          </w:p>
        </w:tc>
      </w:tr>
      <w:tr>
        <w:trPr>
          <w:cantSplit w:val="0"/>
          <w:trHeight w:val="1534" w:hRule="atLeast"/>
          <w:tblHeader w:val="0"/>
        </w:trPr>
        <w:tc>
          <w:tcPr>
            <w:tcBorders>
              <w:top w:color="cccccc" w:space="0" w:sz="6" w:val="single"/>
              <w:left w:color="000000" w:space="0" w:sz="12" w:val="single"/>
              <w:bottom w:color="000000" w:space="0" w:sz="12" w:val="single"/>
              <w:right w:color="000000" w:space="0" w:sz="12" w:val="single"/>
            </w:tcBorders>
            <w:shd w:fill="ffff00" w:val="clear"/>
            <w:vAlign w:val="center"/>
          </w:tcPr>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MÉDIO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Inaceitável</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Aprimorar as ações de controle existentes e/ou implementar ações complementares para tratar o risco residual, visando reduzir o nível do risco para o apetite definido.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Secretário, Superintendente ou Diretor da área.</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Nível de risco </w:t>
            </w:r>
            <w:r w:rsidDel="00000000" w:rsidR="00000000" w:rsidRPr="00000000">
              <w:rPr>
                <w:rFonts w:ascii="Calibri" w:cs="Calibri" w:eastAsia="Calibri" w:hAnsi="Calibri"/>
                <w:b w:val="1"/>
                <w:bCs w:val="1"/>
                <w:i w:val="0"/>
                <w:iCs w:val="0"/>
                <w:smallCaps w:val="0"/>
                <w:strike w:val="0"/>
                <w:color w:val="000000"/>
                <w:sz w:val="20"/>
                <w:szCs w:val="20"/>
                <w:u w:val="single"/>
                <w:shd w:fill="auto" w:val="clear"/>
                <w:vertAlign w:val="baseline"/>
                <w:rtl w:val="0"/>
              </w:rPr>
              <w:t xml:space="preserve">tolerável</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se o custo da redução exceder a melhoria obtida.</w:t>
            </w:r>
            <w:r w:rsidDel="00000000" w:rsidR="00000000" w:rsidRPr="00000000">
              <w:rPr>
                <w:rtl w:val="0"/>
              </w:rPr>
            </w:r>
          </w:p>
        </w:tc>
      </w:tr>
      <w:tr>
        <w:trPr>
          <w:cantSplit w:val="0"/>
          <w:trHeight w:val="1800" w:hRule="atLeast"/>
          <w:tblHeader w:val="0"/>
        </w:trPr>
        <w:tc>
          <w:tcPr>
            <w:tcBorders>
              <w:top w:color="cccccc" w:space="0" w:sz="6" w:val="single"/>
              <w:left w:color="000000" w:space="0" w:sz="12" w:val="single"/>
              <w:bottom w:color="000000" w:space="0" w:sz="12" w:val="single"/>
              <w:right w:color="000000" w:space="0" w:sz="12" w:val="single"/>
            </w:tcBorders>
            <w:shd w:fill="00b050" w:val="clear"/>
            <w:vAlign w:val="center"/>
          </w:tcPr>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BAIXO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Aceitável</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Manter as medidas de proteção existentes.</w:t>
            </w:r>
            <w:r w:rsidDel="00000000" w:rsidR="00000000" w:rsidRPr="00000000">
              <w:rPr>
                <w:rtl w:val="0"/>
              </w:rPr>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Esse nível de risco deve ser monitorado, com vistas a verificar a manutenção do risco no nível baixo.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Proprietário do risco</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vAlign w:val="center"/>
          </w:tcPr>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Não se aplica.</w:t>
            </w:r>
            <w:r w:rsidDel="00000000" w:rsidR="00000000" w:rsidRPr="00000000">
              <w:rPr>
                <w:rtl w:val="0"/>
              </w:rPr>
            </w:r>
          </w:p>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Nível de risco </w:t>
            </w:r>
            <w:r w:rsidDel="00000000" w:rsidR="00000000" w:rsidRPr="00000000">
              <w:rPr>
                <w:rFonts w:ascii="Calibri" w:cs="Calibri" w:eastAsia="Calibri" w:hAnsi="Calibri"/>
                <w:b w:val="1"/>
                <w:bCs w:val="1"/>
                <w:i w:val="0"/>
                <w:iCs w:val="0"/>
                <w:smallCaps w:val="0"/>
                <w:strike w:val="0"/>
                <w:color w:val="000000"/>
                <w:sz w:val="20"/>
                <w:szCs w:val="20"/>
                <w:u w:val="single"/>
                <w:shd w:fill="auto" w:val="clear"/>
                <w:vertAlign w:val="baseline"/>
                <w:rtl w:val="0"/>
              </w:rPr>
              <w:t xml:space="preserve">dentro do apetite definido</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t>
            </w:r>
            <w:r w:rsidDel="00000000" w:rsidR="00000000" w:rsidRPr="00000000">
              <w:rPr>
                <w:rtl w:val="0"/>
              </w:rPr>
            </w:r>
          </w:p>
        </w:tc>
      </w:tr>
    </w:tbl>
    <w:p w:rsidR="00000000" w:rsidDel="00000000" w:rsidP="00000000" w:rsidRDefault="00000000" w:rsidRPr="00000000" w14:paraId="000005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D">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IDENTIFICAÇÃO DOS NÍVEIS DE AUTORIDADE E RESPONSABILIDADE</w:t>
      </w:r>
      <w:r w:rsidDel="00000000" w:rsidR="00000000" w:rsidRPr="00000000">
        <w:rPr>
          <w:rtl w:val="0"/>
        </w:rPr>
      </w:r>
    </w:p>
    <w:p w:rsidR="00000000" w:rsidDel="00000000" w:rsidP="00000000" w:rsidRDefault="00000000" w:rsidRPr="00000000" w14:paraId="0000050E">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No que diz respeito ao Gerenciamento de Riscos, as diretrizes, responsabilidades e processo de gestão estão definidos através do Decreto nº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/202</w:t>
      </w:r>
      <w:r w:rsidDel="00000000" w:rsidR="00000000" w:rsidRPr="00000000">
        <w:rPr>
          <w:rFonts w:ascii="Calibri" w:cs="Calibri" w:eastAsia="Calibri" w:hAnsi="Calibri"/>
          <w:sz w:val="24"/>
          <w:szCs w:val="24"/>
          <w:rtl w:val="0"/>
        </w:rPr>
        <w:t xml:space="preserve">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 Política de Gestão de Riscos. A criação do Comitê de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Compliance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Público Municipal foi realizada pelo Decreto nº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/202</w:t>
      </w:r>
      <w:r w:rsidDel="00000000" w:rsidR="00000000" w:rsidRPr="00000000">
        <w:rPr>
          <w:rFonts w:ascii="Calibri" w:cs="Calibri" w:eastAsia="Calibri" w:hAnsi="Calibri"/>
          <w:sz w:val="24"/>
          <w:szCs w:val="24"/>
          <w:rtl w:val="0"/>
        </w:rPr>
        <w:t xml:space="preserve">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que estabeleceu a sua composição, operação e competências. As responsabilidades sobre os riscos, assim como sobre os controles a serem instituídos, serão determinadas pelo Plano de Ação, que será elaborado após a finalização da Matriz de Riscos. </w:t>
      </w:r>
      <w:r w:rsidDel="00000000" w:rsidR="00000000" w:rsidRPr="00000000">
        <w:rPr>
          <w:rtl w:val="0"/>
        </w:rPr>
      </w:r>
    </w:p>
    <w:p w:rsidR="00000000" w:rsidDel="00000000" w:rsidP="00000000" w:rsidRDefault="00000000" w:rsidRPr="00000000" w14:paraId="0000050F">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0">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Aprovado em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XXXXXX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 202</w:t>
      </w:r>
      <w:r w:rsidDel="00000000" w:rsidR="00000000" w:rsidRPr="00000000">
        <w:rPr>
          <w:rFonts w:ascii="Calibri" w:cs="Calibri" w:eastAsia="Calibri" w:hAnsi="Calibri"/>
          <w:sz w:val="24"/>
          <w:szCs w:val="24"/>
          <w:rtl w:val="0"/>
        </w:rPr>
        <w:t xml:space="preserve">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511">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57" w:line="276" w:lineRule="auto"/>
        <w:ind w:left="0" w:right="0" w:firstLine="1134"/>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Comitê de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Compliance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Público Municipal da Prefeitura de </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XXXXXXXXXXX</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sectPr>
      <w:headerReference r:id="rId45" w:type="default"/>
      <w:headerReference r:id="rId46" w:type="first"/>
      <w:headerReference r:id="rId47" w:type="even"/>
      <w:footerReference r:id="rId48" w:type="default"/>
      <w:footerReference r:id="rId49" w:type="first"/>
      <w:footerReference r:id="rId50" w:type="even"/>
      <w:pgSz w:h="16838" w:w="11906" w:orient="portrait"/>
      <w:pgMar w:bottom="907" w:top="907" w:left="850" w:right="850" w:header="283" w:footer="28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okmarkStart w:colFirst="0" w:colLast="0" w:name="bookmark=id.lnxbz9" w:id="17"/>
  <w:bookmarkEnd w:id="17"/>
  <w:p w:rsidR="00000000" w:rsidDel="00000000" w:rsidP="00000000" w:rsidRDefault="00000000" w:rsidRPr="00000000" w14:paraId="000005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/25</w:t>
    </w:r>
  </w:p>
  <w:p w:rsidR="00000000" w:rsidDel="00000000" w:rsidP="00000000" w:rsidRDefault="00000000" w:rsidRPr="00000000" w14:paraId="000005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14"/>
        <w:szCs w:val="1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__________________________________________________________________________________________________________________________________________________Prefeitura Municipal de </w:t>
    </w: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XXXXXXX (nome do município), Palácio XXXXXX (nome do palácio),  Endereço XXXXXX (Avenida / Rua / Alameda)</w:t>
    </w:r>
    <w:r w:rsidDel="00000000" w:rsidR="00000000" w:rsidRPr="00000000">
      <w:rPr>
        <w:rFonts w:ascii="Calibri" w:cs="Calibri" w:eastAsia="Calibri" w:hAnsi="Calibri"/>
        <w:b w:val="0"/>
        <w:bCs w:val="0"/>
        <w:i w:val="0"/>
        <w:iCs w:val="0"/>
        <w:smallCaps w:val="0"/>
        <w:strike w:val="0"/>
        <w:color w:val="c9211e"/>
        <w:sz w:val="14"/>
        <w:szCs w:val="1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nº </w:t>
    </w: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XXX, </w:t>
    </w:r>
    <w:r w:rsidDel="00000000" w:rsidR="00000000" w:rsidRPr="00000000">
      <w:rPr>
        <w:rtl w:val="0"/>
      </w:rPr>
    </w:r>
  </w:p>
  <w:p w:rsidR="00000000" w:rsidDel="00000000" w:rsidP="00000000" w:rsidRDefault="00000000" w:rsidRPr="00000000" w14:paraId="000005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XXXXXX (Bairro / Vila / Setor)</w:t>
    </w: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 CEP: </w:t>
    </w: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XX.XXX-XXX, XXXXXX (Nome do município</w:t>
    </w:r>
    <w:r w:rsidDel="00000000" w:rsidR="00000000" w:rsidRPr="00000000">
      <w:rPr>
        <w:rFonts w:ascii="Calibri" w:cs="Calibri" w:eastAsia="Calibri" w:hAnsi="Calibri"/>
        <w:b w:val="0"/>
        <w:bCs w:val="0"/>
        <w:i w:val="0"/>
        <w:iCs w:val="0"/>
        <w:smallCaps w:val="0"/>
        <w:strike w:val="0"/>
        <w:color w:val="c9211e"/>
        <w:sz w:val="14"/>
        <w:szCs w:val="1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 Estado de Goiás,</w:t>
    </w:r>
    <w:r w:rsidDel="00000000" w:rsidR="00000000" w:rsidRPr="00000000">
      <w:rPr>
        <w:rFonts w:ascii="Calibri" w:cs="Calibri" w:eastAsia="Calibri" w:hAnsi="Calibri"/>
        <w:b w:val="0"/>
        <w:bCs w:val="0"/>
        <w:i w:val="0"/>
        <w:iCs w:val="0"/>
        <w:smallCaps w:val="0"/>
        <w:strike w:val="0"/>
        <w:color w:val="c9211e"/>
        <w:sz w:val="14"/>
        <w:szCs w:val="1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Telefone: </w:t>
    </w: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(XX) XXXX - XXXX</w:t>
    </w: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 / E-mail: </w:t>
    </w:r>
    <w:r w:rsidDel="00000000" w:rsidR="00000000" w:rsidRPr="00000000">
      <w:rPr>
        <w:rFonts w:ascii="Calibri" w:cs="Calibri" w:eastAsia="Calibri" w:hAnsi="Calibri"/>
        <w:b w:val="0"/>
        <w:bCs w:val="0"/>
        <w:i w:val="0"/>
        <w:iCs w:val="0"/>
        <w:smallCaps w:val="0"/>
        <w:strike w:val="0"/>
        <w:color w:val="ff0000"/>
        <w:sz w:val="14"/>
        <w:szCs w:val="14"/>
        <w:u w:val="single"/>
        <w:shd w:fill="auto" w:val="clear"/>
        <w:vertAlign w:val="baseline"/>
        <w:rtl w:val="0"/>
      </w:rPr>
      <w:t xml:space="preserve">xxx@xxx.gov.br</w:t>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/25</w:t>
    </w:r>
  </w:p>
  <w:p w:rsidR="00000000" w:rsidDel="00000000" w:rsidP="00000000" w:rsidRDefault="00000000" w:rsidRPr="00000000" w14:paraId="000005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14"/>
        <w:szCs w:val="1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__________________________________________________________________________________________________________________________________________________Prefeitura Municipal de </w:t>
    </w: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XXXXXXX (nome do município), Palácio XXXXXX (nome do palácio),  Endereço XXXXXX (Avenida / Rua / Alameda)</w:t>
    </w:r>
    <w:r w:rsidDel="00000000" w:rsidR="00000000" w:rsidRPr="00000000">
      <w:rPr>
        <w:rFonts w:ascii="Calibri" w:cs="Calibri" w:eastAsia="Calibri" w:hAnsi="Calibri"/>
        <w:b w:val="0"/>
        <w:bCs w:val="0"/>
        <w:i w:val="0"/>
        <w:iCs w:val="0"/>
        <w:smallCaps w:val="0"/>
        <w:strike w:val="0"/>
        <w:color w:val="c9211e"/>
        <w:sz w:val="14"/>
        <w:szCs w:val="1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nº </w:t>
    </w: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XXX, </w:t>
    </w:r>
    <w:r w:rsidDel="00000000" w:rsidR="00000000" w:rsidRPr="00000000">
      <w:rPr>
        <w:rtl w:val="0"/>
      </w:rPr>
    </w:r>
  </w:p>
  <w:p w:rsidR="00000000" w:rsidDel="00000000" w:rsidP="00000000" w:rsidRDefault="00000000" w:rsidRPr="00000000" w14:paraId="000005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XXXXXX (Bairro / Vila / Setor)</w:t>
    </w: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 CEP: </w:t>
    </w: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XX.XXX-XXX, XXXXXX (Nome do município</w:t>
    </w:r>
    <w:r w:rsidDel="00000000" w:rsidR="00000000" w:rsidRPr="00000000">
      <w:rPr>
        <w:rFonts w:ascii="Calibri" w:cs="Calibri" w:eastAsia="Calibri" w:hAnsi="Calibri"/>
        <w:b w:val="0"/>
        <w:bCs w:val="0"/>
        <w:i w:val="0"/>
        <w:iCs w:val="0"/>
        <w:smallCaps w:val="0"/>
        <w:strike w:val="0"/>
        <w:color w:val="c9211e"/>
        <w:sz w:val="14"/>
        <w:szCs w:val="1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 Estado de Goiás,</w:t>
    </w:r>
    <w:r w:rsidDel="00000000" w:rsidR="00000000" w:rsidRPr="00000000">
      <w:rPr>
        <w:rFonts w:ascii="Calibri" w:cs="Calibri" w:eastAsia="Calibri" w:hAnsi="Calibri"/>
        <w:b w:val="0"/>
        <w:bCs w:val="0"/>
        <w:i w:val="0"/>
        <w:iCs w:val="0"/>
        <w:smallCaps w:val="0"/>
        <w:strike w:val="0"/>
        <w:color w:val="c9211e"/>
        <w:sz w:val="14"/>
        <w:szCs w:val="1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Telefone: </w:t>
    </w: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(XX) XXXX - XXXX</w:t>
    </w:r>
    <w:r w:rsidDel="00000000" w:rsidR="00000000" w:rsidRPr="00000000">
      <w:rPr>
        <w:rFonts w:ascii="Calibri" w:cs="Calibri" w:eastAsia="Calibri" w:hAnsi="Calibri"/>
        <w:b w:val="0"/>
        <w:bCs w:val="0"/>
        <w:i w:val="0"/>
        <w:iCs w:val="0"/>
        <w:smallCaps w:val="0"/>
        <w:strike w:val="0"/>
        <w:color w:val="000000"/>
        <w:sz w:val="14"/>
        <w:szCs w:val="14"/>
        <w:u w:val="none"/>
        <w:shd w:fill="auto" w:val="clear"/>
        <w:vertAlign w:val="baseline"/>
        <w:rtl w:val="0"/>
      </w:rPr>
      <w:t xml:space="preserve"> / E-mail: </w:t>
    </w:r>
    <w:r w:rsidDel="00000000" w:rsidR="00000000" w:rsidRPr="00000000">
      <w:rPr>
        <w:rFonts w:ascii="Calibri" w:cs="Calibri" w:eastAsia="Calibri" w:hAnsi="Calibri"/>
        <w:b w:val="0"/>
        <w:bCs w:val="0"/>
        <w:i w:val="0"/>
        <w:iCs w:val="0"/>
        <w:smallCaps w:val="0"/>
        <w:strike w:val="0"/>
        <w:color w:val="ff0000"/>
        <w:sz w:val="14"/>
        <w:szCs w:val="14"/>
        <w:u w:val="single"/>
        <w:shd w:fill="auto" w:val="clear"/>
        <w:vertAlign w:val="baseline"/>
        <w:rtl w:val="0"/>
      </w:rPr>
      <w:t xml:space="preserve">xxx@xxx.gov.br</w:t>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5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Apetite ao risco corresponde à quantidade e tipo de riscos que a organização está preparada para buscar, reter ou assumir(Guia 73).</w:t>
      </w:r>
      <w:r w:rsidDel="00000000" w:rsidR="00000000" w:rsidRPr="00000000">
        <w:rPr>
          <w:rtl w:val="0"/>
        </w:rPr>
      </w:r>
    </w:p>
  </w:footnote>
  <w:footnote w:id="1">
    <w:p w:rsidR="00000000" w:rsidDel="00000000" w:rsidP="00000000" w:rsidRDefault="00000000" w:rsidRPr="00000000" w14:paraId="000005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Tolerância ao risco é a disposição da organização em suportar o risco após a implantação do tratamento (Guia 73).</w:t>
      </w:r>
      <w:r w:rsidDel="00000000" w:rsidR="00000000" w:rsidRPr="00000000">
        <w:rPr>
          <w:rtl w:val="0"/>
        </w:rPr>
      </w:r>
    </w:p>
    <w:p w:rsidR="00000000" w:rsidDel="00000000" w:rsidP="00000000" w:rsidRDefault="00000000" w:rsidRPr="00000000" w14:paraId="000005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LOGOTIPO </w:t>
    </w:r>
    <w:r w:rsidDel="00000000" w:rsidR="00000000" w:rsidRPr="00000000">
      <w:rPr>
        <w:rtl w:val="0"/>
      </w:rPr>
    </w:r>
  </w:p>
  <w:p w:rsidR="00000000" w:rsidDel="00000000" w:rsidP="00000000" w:rsidRDefault="00000000" w:rsidRPr="00000000" w14:paraId="000005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PREFEITURA MUNICIPAL DE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br w:type="textWrapping"/>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____________________________________________________________________________________</w: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LOGOTIPO </w:t>
    </w:r>
    <w:r w:rsidDel="00000000" w:rsidR="00000000" w:rsidRPr="00000000">
      <w:rPr>
        <w:rtl w:val="0"/>
      </w:rPr>
    </w:r>
  </w:p>
  <w:p w:rsidR="00000000" w:rsidDel="00000000" w:rsidP="00000000" w:rsidRDefault="00000000" w:rsidRPr="00000000" w14:paraId="000005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PREFEITURA MUNICIPAL DE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XXXXXXX</w:t>
    </w: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br w:type="textWrapping"/>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____________________________________________________________________________________</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1080" w:hanging="360"/>
      </w:pPr>
      <w:rPr>
        <w:rFonts w:ascii="Noto Sans Symbols" w:cs="Noto Sans Symbols" w:eastAsia="Noto Sans Symbols" w:hAnsi="Noto Sans Symbols"/>
      </w:rPr>
    </w:lvl>
    <w:lvl w:ilvl="2">
      <w:start w:val="1"/>
      <w:numFmt w:val="bullet"/>
      <w:lvlText w:val="●"/>
      <w:lvlJc w:val="left"/>
      <w:pPr>
        <w:ind w:left="1440" w:hanging="360"/>
      </w:pPr>
      <w:rPr>
        <w:rFonts w:ascii="Noto Sans Symbols" w:cs="Noto Sans Symbols" w:eastAsia="Noto Sans Symbols" w:hAnsi="Noto Sans Symbols"/>
        <w:color w:val="000000"/>
      </w:rPr>
    </w:lvl>
    <w:lvl w:ilvl="3">
      <w:start w:val="1"/>
      <w:numFmt w:val="bullet"/>
      <w:lvlText w:val="●"/>
      <w:lvlJc w:val="left"/>
      <w:pPr>
        <w:ind w:left="1800" w:hanging="360"/>
      </w:pPr>
      <w:rPr>
        <w:rFonts w:ascii="Noto Sans Symbols" w:cs="Noto Sans Symbols" w:eastAsia="Noto Sans Symbols" w:hAnsi="Noto Sans Symbols"/>
        <w:color w:val="000000"/>
      </w:rPr>
    </w:lvl>
    <w:lvl w:ilvl="4">
      <w:start w:val="1"/>
      <w:numFmt w:val="bullet"/>
      <w:lvlText w:val="●"/>
      <w:lvlJc w:val="left"/>
      <w:pPr>
        <w:ind w:left="2160" w:hanging="360"/>
      </w:pPr>
      <w:rPr>
        <w:rFonts w:ascii="Noto Sans Symbols" w:cs="Noto Sans Symbols" w:eastAsia="Noto Sans Symbols" w:hAnsi="Noto Sans Symbols"/>
      </w:rPr>
    </w:lvl>
    <w:lvl w:ilvl="5">
      <w:start w:val="1"/>
      <w:numFmt w:val="bullet"/>
      <w:lvlText w:val="●"/>
      <w:lvlJc w:val="left"/>
      <w:pPr>
        <w:ind w:left="2520" w:hanging="360"/>
      </w:pPr>
      <w:rPr>
        <w:rFonts w:ascii="Noto Sans Symbols" w:cs="Noto Sans Symbols" w:eastAsia="Noto Sans Symbols" w:hAnsi="Noto Sans Symbols"/>
      </w:rPr>
    </w:lvl>
    <w:lvl w:ilvl="6">
      <w:start w:val="1"/>
      <w:numFmt w:val="bullet"/>
      <w:lvlText w:val="●"/>
      <w:lvlJc w:val="left"/>
      <w:pPr>
        <w:ind w:left="2880" w:hanging="360"/>
      </w:pPr>
      <w:rPr>
        <w:rFonts w:ascii="Noto Sans Symbols" w:cs="Noto Sans Symbols" w:eastAsia="Noto Sans Symbols" w:hAnsi="Noto Sans Symbols"/>
      </w:rPr>
    </w:lvl>
    <w:lvl w:ilvl="7">
      <w:start w:val="1"/>
      <w:numFmt w:val="bullet"/>
      <w:lvlText w:val="✔"/>
      <w:lvlJc w:val="left"/>
      <w:pPr>
        <w:ind w:left="3240" w:hanging="360"/>
      </w:pPr>
      <w:rPr>
        <w:rFonts w:ascii="Noto Sans Symbols" w:cs="Noto Sans Symbols" w:eastAsia="Noto Sans Symbols" w:hAnsi="Noto Sans Symbols"/>
        <w:color w:val="000000"/>
      </w:rPr>
    </w:lvl>
    <w:lvl w:ilvl="8">
      <w:start w:val="1"/>
      <w:numFmt w:val="bullet"/>
      <w:lvlText w:val="●"/>
      <w:lvlJc w:val="left"/>
      <w:pPr>
        <w:ind w:left="360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080" w:hanging="360"/>
      </w:pPr>
      <w:rPr>
        <w:rFonts w:ascii="Noto Sans Symbols" w:cs="Noto Sans Symbols" w:eastAsia="Noto Sans Symbols" w:hAnsi="Noto Sans Symbols"/>
        <w:color w:val="000000"/>
      </w:rPr>
    </w:lvl>
    <w:lvl w:ilvl="2">
      <w:start w:val="1"/>
      <w:numFmt w:val="bullet"/>
      <w:lvlText w:val="●"/>
      <w:lvlJc w:val="left"/>
      <w:pPr>
        <w:ind w:left="1440" w:hanging="360"/>
      </w:pPr>
      <w:rPr>
        <w:rFonts w:ascii="Noto Sans Symbols" w:cs="Noto Sans Symbols" w:eastAsia="Noto Sans Symbols" w:hAnsi="Noto Sans Symbols"/>
        <w:color w:val="000000"/>
      </w:rPr>
    </w:lvl>
    <w:lvl w:ilvl="3">
      <w:start w:val="1"/>
      <w:numFmt w:val="bullet"/>
      <w:lvlText w:val="●"/>
      <w:lvlJc w:val="left"/>
      <w:pPr>
        <w:ind w:left="1800" w:hanging="360"/>
      </w:pPr>
      <w:rPr>
        <w:rFonts w:ascii="Noto Sans Symbols" w:cs="Noto Sans Symbols" w:eastAsia="Noto Sans Symbols" w:hAnsi="Noto Sans Symbols"/>
      </w:rPr>
    </w:lvl>
    <w:lvl w:ilvl="4">
      <w:start w:val="1"/>
      <w:numFmt w:val="bullet"/>
      <w:lvlText w:val="●"/>
      <w:lvlJc w:val="left"/>
      <w:pPr>
        <w:ind w:left="2160" w:hanging="360"/>
      </w:pPr>
      <w:rPr>
        <w:rFonts w:ascii="Noto Sans Symbols" w:cs="Noto Sans Symbols" w:eastAsia="Noto Sans Symbols" w:hAnsi="Noto Sans Symbols"/>
      </w:rPr>
    </w:lvl>
    <w:lvl w:ilvl="5">
      <w:start w:val="1"/>
      <w:numFmt w:val="bullet"/>
      <w:lvlText w:val="●"/>
      <w:lvlJc w:val="left"/>
      <w:pPr>
        <w:ind w:left="2520" w:hanging="360"/>
      </w:pPr>
      <w:rPr>
        <w:rFonts w:ascii="Noto Sans Symbols" w:cs="Noto Sans Symbols" w:eastAsia="Noto Sans Symbols" w:hAnsi="Noto Sans Symbols"/>
      </w:rPr>
    </w:lvl>
    <w:lvl w:ilvl="6">
      <w:start w:val="1"/>
      <w:numFmt w:val="bullet"/>
      <w:lvlText w:val="●"/>
      <w:lvlJc w:val="left"/>
      <w:pPr>
        <w:ind w:left="2880" w:hanging="360"/>
      </w:pPr>
      <w:rPr>
        <w:rFonts w:ascii="Noto Sans Symbols" w:cs="Noto Sans Symbols" w:eastAsia="Noto Sans Symbols" w:hAnsi="Noto Sans Symbols"/>
      </w:rPr>
    </w:lvl>
    <w:lvl w:ilvl="7">
      <w:start w:val="1"/>
      <w:numFmt w:val="bullet"/>
      <w:lvlText w:val="●"/>
      <w:lvlJc w:val="left"/>
      <w:pPr>
        <w:ind w:left="3240" w:hanging="360"/>
      </w:pPr>
      <w:rPr>
        <w:rFonts w:ascii="Noto Sans Symbols" w:cs="Noto Sans Symbols" w:eastAsia="Noto Sans Symbols" w:hAnsi="Noto Sans Symbols"/>
      </w:rPr>
    </w:lvl>
    <w:lvl w:ilvl="8">
      <w:start w:val="1"/>
      <w:numFmt w:val="bullet"/>
      <w:lvlText w:val="●"/>
      <w:lvlJc w:val="left"/>
      <w:pPr>
        <w:ind w:left="360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
      <w:lvlJc w:val="left"/>
      <w:pPr>
        <w:ind w:left="1080" w:hanging="360"/>
      </w:pPr>
      <w:rPr>
        <w:rFonts w:ascii="Noto Sans Symbols" w:cs="Noto Sans Symbols" w:eastAsia="Noto Sans Symbols" w:hAnsi="Noto Sans Symbols"/>
        <w:color w:val="000000"/>
      </w:rPr>
    </w:lvl>
    <w:lvl w:ilvl="2">
      <w:start w:val="1"/>
      <w:numFmt w:val="bullet"/>
      <w:lvlText w:val="▪"/>
      <w:lvlJc w:val="left"/>
      <w:pPr>
        <w:ind w:left="1440" w:hanging="360"/>
      </w:pPr>
      <w:rPr>
        <w:rFonts w:ascii="Noto Sans Symbols" w:cs="Noto Sans Symbols" w:eastAsia="Noto Sans Symbols" w:hAnsi="Noto Sans Symbols"/>
        <w:color w:val="000000"/>
      </w:rPr>
    </w:lvl>
    <w:lvl w:ilvl="3">
      <w:start w:val="1"/>
      <w:numFmt w:val="bullet"/>
      <w:lvlText w:val="●"/>
      <w:lvlJc w:val="left"/>
      <w:pPr>
        <w:ind w:left="1800" w:hanging="360"/>
      </w:pPr>
      <w:rPr>
        <w:rFonts w:ascii="Noto Sans Symbols" w:cs="Noto Sans Symbols" w:eastAsia="Noto Sans Symbols" w:hAnsi="Noto Sans Symbols"/>
        <w:color w:val="000000"/>
      </w:rPr>
    </w:lvl>
    <w:lvl w:ilvl="4">
      <w:start w:val="1"/>
      <w:numFmt w:val="bullet"/>
      <w:lvlText w:val="◦"/>
      <w:lvlJc w:val="left"/>
      <w:pPr>
        <w:ind w:left="2160" w:hanging="360"/>
      </w:pPr>
      <w:rPr>
        <w:rFonts w:ascii="Noto Sans Symbols" w:cs="Noto Sans Symbols" w:eastAsia="Noto Sans Symbols" w:hAnsi="Noto Sans Symbols"/>
        <w:color w:val="000000"/>
      </w:rPr>
    </w:lvl>
    <w:lvl w:ilvl="5">
      <w:start w:val="1"/>
      <w:numFmt w:val="bullet"/>
      <w:lvlText w:val="▪"/>
      <w:lvlJc w:val="left"/>
      <w:pPr>
        <w:ind w:left="2520" w:hanging="360"/>
      </w:pPr>
      <w:rPr>
        <w:rFonts w:ascii="Noto Sans Symbols" w:cs="Noto Sans Symbols" w:eastAsia="Noto Sans Symbols" w:hAnsi="Noto Sans Symbols"/>
        <w:color w:val="000000"/>
      </w:rPr>
    </w:lvl>
    <w:lvl w:ilvl="6">
      <w:start w:val="1"/>
      <w:numFmt w:val="bullet"/>
      <w:lvlText w:val="●"/>
      <w:lvlJc w:val="left"/>
      <w:pPr>
        <w:ind w:left="2880" w:hanging="360"/>
      </w:pPr>
      <w:rPr>
        <w:rFonts w:ascii="Noto Sans Symbols" w:cs="Noto Sans Symbols" w:eastAsia="Noto Sans Symbols" w:hAnsi="Noto Sans Symbols"/>
        <w:color w:val="000000"/>
      </w:rPr>
    </w:lvl>
    <w:lvl w:ilvl="7">
      <w:start w:val="1"/>
      <w:numFmt w:val="bullet"/>
      <w:lvlText w:val="◦"/>
      <w:lvlJc w:val="left"/>
      <w:pPr>
        <w:ind w:left="3240" w:hanging="360"/>
      </w:pPr>
      <w:rPr>
        <w:rFonts w:ascii="Noto Sans Symbols" w:cs="Noto Sans Symbols" w:eastAsia="Noto Sans Symbols" w:hAnsi="Noto Sans Symbols"/>
        <w:color w:val="000000"/>
      </w:rPr>
    </w:lvl>
    <w:lvl w:ilvl="8">
      <w:start w:val="1"/>
      <w:numFmt w:val="bullet"/>
      <w:lvlText w:val="▪"/>
      <w:lvlJc w:val="left"/>
      <w:pPr>
        <w:ind w:left="3600" w:hanging="360"/>
      </w:pPr>
      <w:rPr>
        <w:rFonts w:ascii="Noto Sans Symbols" w:cs="Noto Sans Symbols" w:eastAsia="Noto Sans Symbols" w:hAnsi="Noto Sans Symbols"/>
        <w:color w:val="00000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40" w:lineRule="auto"/>
      <w:ind w:left="0" w:right="0" w:firstLine="0"/>
      <w:jc w:val="left"/>
    </w:pPr>
    <w:rPr>
      <w:rFonts w:ascii="Arial" w:cs="Arial" w:eastAsia="Arial" w:hAnsi="Arial"/>
      <w:b w:val="0"/>
      <w:bCs w:val="0"/>
      <w:i w:val="0"/>
      <w:iCs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40" w:lineRule="auto"/>
      <w:ind w:left="0" w:right="0" w:firstLine="0"/>
      <w:jc w:val="left"/>
    </w:pPr>
    <w:rPr>
      <w:rFonts w:ascii="Arial" w:cs="Arial" w:eastAsia="Arial" w:hAnsi="Arial"/>
      <w:b w:val="0"/>
      <w:bCs w:val="0"/>
      <w:i w:val="0"/>
      <w:iCs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40" w:lineRule="auto"/>
      <w:ind w:left="0" w:right="0" w:firstLine="0"/>
      <w:jc w:val="left"/>
    </w:pPr>
    <w:rPr>
      <w:rFonts w:ascii="Arial" w:cs="Arial" w:eastAsia="Arial" w:hAnsi="Arial"/>
      <w:b w:val="0"/>
      <w:bCs w:val="0"/>
      <w:i w:val="0"/>
      <w:iCs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Arial" w:cs="Arial" w:eastAsia="Arial" w:hAnsi="Arial"/>
      <w:b w:val="0"/>
      <w:bCs w:val="0"/>
      <w:i w:val="0"/>
      <w:iCs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40" w:lineRule="auto"/>
      <w:ind w:left="0" w:right="0" w:firstLine="0"/>
      <w:jc w:val="left"/>
    </w:pPr>
    <w:rPr>
      <w:rFonts w:ascii="Arial" w:cs="Arial" w:eastAsia="Arial" w:hAnsi="Arial"/>
      <w:b w:val="0"/>
      <w:bCs w:val="0"/>
      <w:i w:val="0"/>
      <w:iCs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40" w:lineRule="auto"/>
      <w:ind w:left="0" w:right="0" w:firstLine="0"/>
      <w:jc w:val="left"/>
    </w:pPr>
    <w:rPr>
      <w:rFonts w:ascii="Arial" w:cs="Arial" w:eastAsia="Arial" w:hAnsi="Arial"/>
      <w:b w:val="0"/>
      <w:bCs w:val="0"/>
      <w:i w:val="1"/>
      <w:iCs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pPr>
    <w:rPr>
      <w:rFonts w:ascii="Arial" w:cs="Arial" w:eastAsia="Arial" w:hAnsi="Arial"/>
      <w:b w:val="0"/>
      <w:bCs w:val="0"/>
      <w:i w:val="0"/>
      <w:iCs w:val="0"/>
      <w:smallCaps w:val="0"/>
      <w:strike w:val="0"/>
      <w:color w:val="000000"/>
      <w:sz w:val="52"/>
      <w:szCs w:val="52"/>
      <w:u w:val="none"/>
      <w:shd w:fill="auto" w:val="clear"/>
      <w:vertAlign w:val="baseline"/>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320" w:line="240" w:lineRule="auto"/>
    </w:pPr>
    <w:rPr>
      <w:color w:val="666666"/>
      <w:sz w:val="30"/>
      <w:szCs w:val="30"/>
    </w:rPr>
  </w:style>
  <w:style w:type="table" w:styleId="Table1">
    <w:basedOn w:val="TableNormal"/>
    <w:tblPr>
      <w:tblStyleRowBandSize w:val="1"/>
      <w:tblStyleColBandSize w:val="1"/>
      <w:tblCellMar>
        <w:top w:w="55.0" w:type="dxa"/>
        <w:left w:w="55.0" w:type="dxa"/>
        <w:bottom w:w="55.0" w:type="dxa"/>
        <w:right w:w="5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55.0" w:type="dxa"/>
        <w:left w:w="55.0" w:type="dxa"/>
        <w:bottom w:w="55.0" w:type="dxa"/>
        <w:right w:w="55.0" w:type="dxa"/>
      </w:tblCellMar>
    </w:tblPr>
  </w:style>
  <w:style w:type="table" w:styleId="Table4">
    <w:basedOn w:val="TableNormal"/>
    <w:tblPr>
      <w:tblStyleRowBandSize w:val="1"/>
      <w:tblStyleColBandSize w:val="1"/>
      <w:tblCellMar>
        <w:top w:w="55.0" w:type="dxa"/>
        <w:left w:w="55.0" w:type="dxa"/>
        <w:bottom w:w="55.0" w:type="dxa"/>
        <w:right w:w="55.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2.0" w:type="dxa"/>
        <w:bottom w:w="0.0" w:type="dxa"/>
        <w:right w:w="2.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enap.gov.br/" TargetMode="External"/><Relationship Id="rId42" Type="http://schemas.openxmlformats.org/officeDocument/2006/relationships/hyperlink" Target="https://www.tcmgo.tc.br/site/legislacao/" TargetMode="External"/><Relationship Id="rId41" Type="http://schemas.openxmlformats.org/officeDocument/2006/relationships/hyperlink" Target="https://legisla.casacivil.go.gov.br/" TargetMode="External"/><Relationship Id="rId44" Type="http://schemas.openxmlformats.org/officeDocument/2006/relationships/hyperlink" Target="https://www.tcmgo.tc.br/site/legislacao/atos-normativos-do-tcm/in/" TargetMode="External"/><Relationship Id="rId43" Type="http://schemas.openxmlformats.org/officeDocument/2006/relationships/hyperlink" Target="https://www.tcmgo.tc.br/site/jurisprudencia/tcmjuris/" TargetMode="External"/><Relationship Id="rId46" Type="http://schemas.openxmlformats.org/officeDocument/2006/relationships/header" Target="header3.xml"/><Relationship Id="rId45"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 Id="rId48" Type="http://schemas.openxmlformats.org/officeDocument/2006/relationships/footer" Target="footer2.xml"/><Relationship Id="rId47" Type="http://schemas.openxmlformats.org/officeDocument/2006/relationships/header" Target="header1.xml"/><Relationship Id="rId49"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6.png"/><Relationship Id="rId31" Type="http://schemas.openxmlformats.org/officeDocument/2006/relationships/hyperlink" Target="https://www.youtube.com/watch?v=EZVaj2FEBCQ" TargetMode="External"/><Relationship Id="rId30" Type="http://schemas.openxmlformats.org/officeDocument/2006/relationships/hyperlink" Target="https://www.youtube.com/watch?v=H3OcFH3bWmU" TargetMode="External"/><Relationship Id="rId33" Type="http://schemas.openxmlformats.org/officeDocument/2006/relationships/hyperlink" Target="https://www.youtube.com/watch?v=i4kb-Z2VihM" TargetMode="External"/><Relationship Id="rId32" Type="http://schemas.openxmlformats.org/officeDocument/2006/relationships/hyperlink" Target="https://www.youtube.com/watch?v=Gf2IzXfPgdk" TargetMode="External"/><Relationship Id="rId35" Type="http://schemas.openxmlformats.org/officeDocument/2006/relationships/hyperlink" Target="https://www.youtube.com/watch?v=5TrWJdz4RuU&amp;t=5365s" TargetMode="External"/><Relationship Id="rId34" Type="http://schemas.openxmlformats.org/officeDocument/2006/relationships/hyperlink" Target="https://www.youtube.com/watch?v=qzYkM0vTh1E" TargetMode="External"/><Relationship Id="rId37" Type="http://schemas.openxmlformats.org/officeDocument/2006/relationships/hyperlink" Target="https://www.youtube.com/watch?v=4dwFstKciTI" TargetMode="External"/><Relationship Id="rId36" Type="http://schemas.openxmlformats.org/officeDocument/2006/relationships/hyperlink" Target="https://www.youtube.com/watch?v=oFiqwmy2Qc8" TargetMode="External"/><Relationship Id="rId39" Type="http://schemas.openxmlformats.org/officeDocument/2006/relationships/hyperlink" Target="https://nllc.com.br/" TargetMode="External"/><Relationship Id="rId38" Type="http://schemas.openxmlformats.org/officeDocument/2006/relationships/hyperlink" Target="https://www.youtube.com/watch?v=Xp4ZKxOzfIA" TargetMode="External"/><Relationship Id="rId20" Type="http://schemas.openxmlformats.org/officeDocument/2006/relationships/hyperlink" Target="https://www.gov.br/compras/pt-br/acesso-a-informacao/legislacao/instrucoes-normativas/instrucao-normativa-no-5-de-26-de-maio-de-2017-atualizada" TargetMode="External"/><Relationship Id="rId22" Type="http://schemas.openxmlformats.org/officeDocument/2006/relationships/hyperlink" Target="https://www.gov.br/casacivil/pt-br/assuntos/downloads/guia-da-politica-de-governanca-publica/view" TargetMode="External"/><Relationship Id="rId21" Type="http://schemas.openxmlformats.org/officeDocument/2006/relationships/hyperlink" Target="https://pesquisa.apps.tcu.gov.br/pesquisa/integrada" TargetMode="External"/><Relationship Id="rId24" Type="http://schemas.openxmlformats.org/officeDocument/2006/relationships/hyperlink" Target="https://www.casacivil.df.gov.br/wp-conteudo/uploads/2019/07/Cartilha_da_pol%C3%ADtica_de_governan%C3%A7a_p%C3%BAblica_-_Vers%C3%A3o-Final.pdf" TargetMode="External"/><Relationship Id="rId23" Type="http://schemas.openxmlformats.org/officeDocument/2006/relationships/hyperlink" Target="https://portal.tcu.gov.br/data/files/D5/F2/B0/6B/478F771072725D77E18818A8/10_passos_para_boa_governanca_v4.pdf" TargetMode="External"/><Relationship Id="rId26" Type="http://schemas.openxmlformats.org/officeDocument/2006/relationships/hyperlink" Target="https://portal.tcu.gov.br/biblioteca-digital/guia-de-boas-praticas-em-contratacao-de-solucoes-de-tecnologia-da-informacao-1-edicao.htm" TargetMode="External"/><Relationship Id="rId25" Type="http://schemas.openxmlformats.org/officeDocument/2006/relationships/hyperlink" Target="https://www.gov.br/casacivil/pt-br/assuntos/governanca/comite-interministerial-de-governanca/guias-e-manuais" TargetMode="External"/><Relationship Id="rId28" Type="http://schemas.openxmlformats.org/officeDocument/2006/relationships/hyperlink" Target="https://portal.tcu.gov.br/biblioteca-digital/riscos-e-controles-nas-aquisicoes-rca.htm" TargetMode="External"/><Relationship Id="rId27" Type="http://schemas.openxmlformats.org/officeDocument/2006/relationships/hyperlink" Target="https://portal.tcu.gov.br/data/files/93/31/DD/59/E436C8103A4A64C8F18818A8/Licitacoes%20e%20Contratos%20-%20Orientacoes%20e%20Jurisprudencia%20do%20TCU%20-%205a%20Edicao.pdf" TargetMode="External"/><Relationship Id="rId29" Type="http://schemas.openxmlformats.org/officeDocument/2006/relationships/hyperlink" Target="https://www.gov.br/pncp/pt-br/catalogo-eletronico-de-padronizacao/itens-padronizados" TargetMode="External"/><Relationship Id="rId50" Type="http://schemas.openxmlformats.org/officeDocument/2006/relationships/footer" Target="footer1.xml"/><Relationship Id="rId11" Type="http://schemas.openxmlformats.org/officeDocument/2006/relationships/image" Target="media/image7.png"/><Relationship Id="rId10" Type="http://schemas.openxmlformats.org/officeDocument/2006/relationships/image" Target="media/image4.png"/><Relationship Id="rId13" Type="http://schemas.openxmlformats.org/officeDocument/2006/relationships/image" Target="media/image1.png"/><Relationship Id="rId12" Type="http://schemas.openxmlformats.org/officeDocument/2006/relationships/image" Target="media/image2.png"/><Relationship Id="rId15" Type="http://schemas.openxmlformats.org/officeDocument/2006/relationships/hyperlink" Target="https://www4.planalto.gov.br/legislacao/" TargetMode="External"/><Relationship Id="rId14" Type="http://schemas.openxmlformats.org/officeDocument/2006/relationships/image" Target="media/image5.png"/><Relationship Id="rId17" Type="http://schemas.openxmlformats.org/officeDocument/2006/relationships/hyperlink" Target="https://www.gov.br/plataformamaisbrasil/pt-br/legislacao-geral/instrucoes-normativas/instrucao-normativa-seges-me-no-67-de-8-de-julho-de-2021" TargetMode="External"/><Relationship Id="rId16" Type="http://schemas.openxmlformats.org/officeDocument/2006/relationships/hyperlink" Target="https://www.gov.br/compras/pt-br/acesso-a-informacao/legislacao/instrucoes-normativas?b_start:int=30" TargetMode="External"/><Relationship Id="rId19" Type="http://schemas.openxmlformats.org/officeDocument/2006/relationships/hyperlink" Target="https://www.gov.br/compras/pt-br/acesso-a-informacao/legislacao/instrucoes-normativas/instrucao-normativa-no-40-de-22-de-maio-de-2020" TargetMode="External"/><Relationship Id="rId18" Type="http://schemas.openxmlformats.org/officeDocument/2006/relationships/hyperlink" Target="https://www.gov.br/compras/pt-br/acesso-a-informacao/legislacao/instrucoes-normativas/instrucao-normativa-seges-me-no-65-de-7-de-julho-de-202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4QzC5zArkwzs1wYC59aKm/i4w==">CgMxLjAyDWguOXdhbjZheXFtMm0yCGguZ2pkZ3hzMgloLjJldDkycDAyCWguMzBqMHpsbDIJaC4zem55c2g3MgloLjF0M2g1c2YyCWguMnM4ZXlvMTIOaC5rZzd4YWZ2YXkwMmIyCWguMTdkcDh2dTIJaC4zcmRjcmpuMgloLjI2aW4xcmcyCGgubG54Yno5MgloLjFrc3Y0dXYyCWguNDRzaW5pbzIJaC4yanhzeHFoMghoLnozMzd5YTIJaC4zajJxcW0zMglpZC5sbnhiejk4AHIhMXVEZ3c1Z2MxNXNWX1dIYlZXbzBQM09BSWZsSXRFSlR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