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i w:val="1"/>
          <w:iCs w:val="1"/>
          <w:highlight w:val="yellow"/>
        </w:rPr>
      </w:pPr>
      <w:r w:rsidDel="00000000" w:rsidR="00000000" w:rsidRPr="00000000">
        <w:rPr>
          <w:i w:val="1"/>
          <w:iCs w:val="1"/>
          <w:highlight w:val="cyan"/>
          <w:rtl w:val="0"/>
        </w:rPr>
        <w:t xml:space="preserve">Atenção: Em azul: preencher</w:t>
      </w:r>
      <w:r w:rsidDel="00000000" w:rsidR="00000000" w:rsidRPr="00000000">
        <w:rPr>
          <w:i w:val="1"/>
          <w:iCs w:val="1"/>
          <w:highlight w:val="yellow"/>
          <w:rtl w:val="0"/>
        </w:rPr>
        <w:t xml:space="preserve">; em amarelo: observação.</w:t>
      </w:r>
    </w:p>
    <w:p w:rsidR="00000000" w:rsidDel="00000000" w:rsidP="00000000" w:rsidRDefault="00000000" w:rsidRPr="00000000" w14:paraId="00000002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DECRETO Nº </w:t>
      </w:r>
      <w:r w:rsidDel="00000000" w:rsidR="00000000" w:rsidRPr="00000000">
        <w:rPr>
          <w:highlight w:val="cyan"/>
          <w:rtl w:val="0"/>
        </w:rPr>
        <w:t xml:space="preserve">XXXX</w:t>
      </w:r>
      <w:r w:rsidDel="00000000" w:rsidR="00000000" w:rsidRPr="00000000">
        <w:rPr>
          <w:rtl w:val="0"/>
        </w:rPr>
        <w:t xml:space="preserve">, DE </w:t>
      </w:r>
      <w:r w:rsidDel="00000000" w:rsidR="00000000" w:rsidRPr="00000000">
        <w:rPr>
          <w:highlight w:val="cyan"/>
          <w:rtl w:val="0"/>
        </w:rPr>
        <w:t xml:space="preserve">XX </w:t>
      </w:r>
      <w:r w:rsidDel="00000000" w:rsidR="00000000" w:rsidRPr="00000000">
        <w:rPr>
          <w:rtl w:val="0"/>
        </w:rPr>
        <w:t xml:space="preserve">DE </w:t>
      </w:r>
      <w:r w:rsidDel="00000000" w:rsidR="00000000" w:rsidRPr="00000000">
        <w:rPr>
          <w:highlight w:val="cyan"/>
          <w:rtl w:val="0"/>
        </w:rPr>
        <w:t xml:space="preserve">XXXXX </w:t>
      </w:r>
      <w:r w:rsidDel="00000000" w:rsidR="00000000" w:rsidRPr="00000000">
        <w:rPr>
          <w:rtl w:val="0"/>
        </w:rPr>
        <w:t xml:space="preserve">DE 2026.</w:t>
      </w:r>
    </w:p>
    <w:p w:rsidR="00000000" w:rsidDel="00000000" w:rsidP="00000000" w:rsidRDefault="00000000" w:rsidRPr="00000000" w14:paraId="00000004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ind w:left="4320" w:firstLine="0"/>
        <w:jc w:val="both"/>
        <w:rPr/>
      </w:pPr>
      <w:r w:rsidDel="00000000" w:rsidR="00000000" w:rsidRPr="00000000">
        <w:rPr>
          <w:rtl w:val="0"/>
        </w:rPr>
        <w:t xml:space="preserve">Institui o Código de Ética e Conduta Profissional do Servidor e da Alta Administração da administração pública direta, autárquica e fundacional do Poder Executivo municipal.</w:t>
      </w:r>
    </w:p>
    <w:p w:rsidR="00000000" w:rsidDel="00000000" w:rsidP="00000000" w:rsidRDefault="00000000" w:rsidRPr="00000000" w14:paraId="0000000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O PREFEITO DE </w:t>
      </w:r>
      <w:r w:rsidDel="00000000" w:rsidR="00000000" w:rsidRPr="00000000">
        <w:rPr>
          <w:highlight w:val="cyan"/>
          <w:rtl w:val="0"/>
        </w:rPr>
        <w:t xml:space="preserve">XXXXXXX</w:t>
      </w:r>
      <w:r w:rsidDel="00000000" w:rsidR="00000000" w:rsidRPr="00000000">
        <w:rPr>
          <w:rtl w:val="0"/>
        </w:rPr>
        <w:t xml:space="preserve">, no uso de suas atribuições constitucionais e legais, com fundamento no [</w:t>
      </w:r>
      <w:r w:rsidDel="00000000" w:rsidR="00000000" w:rsidRPr="00000000">
        <w:rPr>
          <w:i w:val="1"/>
          <w:iCs w:val="1"/>
          <w:highlight w:val="yellow"/>
          <w:rtl w:val="0"/>
        </w:rPr>
        <w:t xml:space="preserve">dispositivo da Legislação Municipal que dá a competência ao Prefeito de dispor sobre organização e funcionamento da administração municipal</w:t>
      </w:r>
      <w:r w:rsidDel="00000000" w:rsidR="00000000" w:rsidRPr="00000000">
        <w:rPr>
          <w:rtl w:val="0"/>
        </w:rPr>
        <w:t xml:space="preserve">],</w:t>
      </w:r>
    </w:p>
    <w:p w:rsidR="00000000" w:rsidDel="00000000" w:rsidP="00000000" w:rsidRDefault="00000000" w:rsidRPr="00000000" w14:paraId="0000000A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DECRETA:</w:t>
      </w:r>
    </w:p>
    <w:p w:rsidR="00000000" w:rsidDel="00000000" w:rsidP="00000000" w:rsidRDefault="00000000" w:rsidRPr="00000000" w14:paraId="0000000C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1º Fica aprovado, na administração pública direta, autárquica e fundacional do Poder Executivo municipal, o Código de Ética e Conduta Profissional do Servidor e da Alta Administração, de cumprimento obrigatório por todos os ocupantes de cargos, empregos e funções públicos, conforme a definição do Anexo Único.</w:t>
      </w:r>
    </w:p>
    <w:p w:rsidR="00000000" w:rsidDel="00000000" w:rsidP="00000000" w:rsidRDefault="00000000" w:rsidRPr="00000000" w14:paraId="0000000E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2º Fica revogado o Decreto </w:t>
      </w:r>
      <w:r w:rsidDel="00000000" w:rsidR="00000000" w:rsidRPr="00000000">
        <w:rPr>
          <w:highlight w:val="cyan"/>
          <w:rtl w:val="0"/>
        </w:rPr>
        <w:t xml:space="preserve">XXXXXX</w:t>
      </w:r>
      <w:r w:rsidDel="00000000" w:rsidR="00000000" w:rsidRPr="00000000">
        <w:rPr>
          <w:rtl w:val="0"/>
        </w:rPr>
        <w:t xml:space="preserve">, de </w:t>
      </w:r>
      <w:r w:rsidDel="00000000" w:rsidR="00000000" w:rsidRPr="00000000">
        <w:rPr>
          <w:highlight w:val="cyan"/>
          <w:rtl w:val="0"/>
        </w:rPr>
        <w:t xml:space="preserve">XX</w:t>
      </w:r>
      <w:r w:rsidDel="00000000" w:rsidR="00000000" w:rsidRPr="00000000">
        <w:rPr>
          <w:rtl w:val="0"/>
        </w:rPr>
        <w:t xml:space="preserve"> de </w:t>
      </w:r>
      <w:r w:rsidDel="00000000" w:rsidR="00000000" w:rsidRPr="00000000">
        <w:rPr>
          <w:highlight w:val="cyan"/>
          <w:rtl w:val="0"/>
        </w:rPr>
        <w:t xml:space="preserve">xxxxx</w:t>
      </w:r>
      <w:r w:rsidDel="00000000" w:rsidR="00000000" w:rsidRPr="00000000">
        <w:rPr>
          <w:rtl w:val="0"/>
        </w:rPr>
        <w:t xml:space="preserve"> de </w:t>
      </w:r>
      <w:r w:rsidDel="00000000" w:rsidR="00000000" w:rsidRPr="00000000">
        <w:rPr>
          <w:highlight w:val="cyan"/>
          <w:rtl w:val="0"/>
        </w:rPr>
        <w:t xml:space="preserve">xxxxx</w:t>
      </w:r>
      <w:r w:rsidDel="00000000" w:rsidR="00000000" w:rsidRPr="00000000">
        <w:rPr>
          <w:rtl w:val="0"/>
        </w:rPr>
        <w:t xml:space="preserve"> [</w:t>
      </w:r>
      <w:r w:rsidDel="00000000" w:rsidR="00000000" w:rsidRPr="00000000">
        <w:rPr>
          <w:highlight w:val="yellow"/>
          <w:rtl w:val="0"/>
        </w:rPr>
        <w:t xml:space="preserve">caso o Município já tenha instituído um Código de Ética por Decreto</w:t>
      </w:r>
      <w:r w:rsidDel="00000000" w:rsidR="00000000" w:rsidRPr="00000000">
        <w:rPr>
          <w:rtl w:val="0"/>
        </w:rPr>
        <w:t xml:space="preserve">].</w:t>
      </w:r>
    </w:p>
    <w:p w:rsidR="00000000" w:rsidDel="00000000" w:rsidP="00000000" w:rsidRDefault="00000000" w:rsidRPr="00000000" w14:paraId="00000010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3º Este Decreto entra em vigor na data da sua publicação.</w:t>
      </w:r>
    </w:p>
    <w:p w:rsidR="00000000" w:rsidDel="00000000" w:rsidP="00000000" w:rsidRDefault="00000000" w:rsidRPr="00000000" w14:paraId="00000012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[</w:t>
      </w:r>
      <w:r w:rsidDel="00000000" w:rsidR="00000000" w:rsidRPr="00000000">
        <w:rPr>
          <w:highlight w:val="cyan"/>
          <w:rtl w:val="0"/>
        </w:rPr>
        <w:t xml:space="preserve">Município</w:t>
      </w:r>
      <w:r w:rsidDel="00000000" w:rsidR="00000000" w:rsidRPr="00000000">
        <w:rPr>
          <w:rtl w:val="0"/>
        </w:rPr>
        <w:t xml:space="preserve">], XX de xxxxx de xxxxx.</w:t>
      </w:r>
    </w:p>
    <w:p w:rsidR="00000000" w:rsidDel="00000000" w:rsidP="00000000" w:rsidRDefault="00000000" w:rsidRPr="00000000" w14:paraId="00000014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[</w:t>
      </w:r>
      <w:r w:rsidDel="00000000" w:rsidR="00000000" w:rsidRPr="00000000">
        <w:rPr>
          <w:highlight w:val="cyan"/>
          <w:rtl w:val="0"/>
        </w:rPr>
        <w:t xml:space="preserve">NOME DO PREFEITO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017">
      <w:pPr>
        <w:spacing w:line="360" w:lineRule="auto"/>
        <w:jc w:val="center"/>
        <w:rPr>
          <w:highlight w:val="cyan"/>
        </w:rPr>
      </w:pPr>
      <w:r w:rsidDel="00000000" w:rsidR="00000000" w:rsidRPr="00000000">
        <w:rPr>
          <w:rtl w:val="0"/>
        </w:rPr>
        <w:t xml:space="preserve">Prefeito de </w:t>
      </w:r>
      <w:r w:rsidDel="00000000" w:rsidR="00000000" w:rsidRPr="00000000">
        <w:rPr>
          <w:highlight w:val="cyan"/>
          <w:rtl w:val="0"/>
        </w:rPr>
        <w:t xml:space="preserve">XXXXXXXXX</w:t>
      </w:r>
    </w:p>
    <w:p w:rsidR="00000000" w:rsidDel="00000000" w:rsidP="00000000" w:rsidRDefault="00000000" w:rsidRPr="00000000" w14:paraId="0000001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ANEXO ÚNICO</w:t>
      </w:r>
    </w:p>
    <w:p w:rsidR="00000000" w:rsidDel="00000000" w:rsidP="00000000" w:rsidRDefault="00000000" w:rsidRPr="00000000" w14:paraId="0000001D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jc w:val="center"/>
        <w:rPr>
          <w:highlight w:val="cyan"/>
        </w:rPr>
      </w:pPr>
      <w:r w:rsidDel="00000000" w:rsidR="00000000" w:rsidRPr="00000000">
        <w:rPr>
          <w:rtl w:val="0"/>
        </w:rPr>
        <w:t xml:space="preserve">CÓDIGO DE ÉTICA E CONDUTA PROFISSIONAL DO SERVIDOR E DA ALTA ADMINISTRAÇÃO DO PODER EXECUTIVO DO MUNICÍPIO DE </w:t>
      </w:r>
      <w:r w:rsidDel="00000000" w:rsidR="00000000" w:rsidRPr="00000000">
        <w:rPr>
          <w:highlight w:val="cyan"/>
          <w:rtl w:val="0"/>
        </w:rPr>
        <w:t xml:space="preserve">XXXXXXX</w:t>
      </w:r>
    </w:p>
    <w:p w:rsidR="00000000" w:rsidDel="00000000" w:rsidP="00000000" w:rsidRDefault="00000000" w:rsidRPr="00000000" w14:paraId="0000001F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CAPÍTULO I</w:t>
      </w:r>
    </w:p>
    <w:p w:rsidR="00000000" w:rsidDel="00000000" w:rsidP="00000000" w:rsidRDefault="00000000" w:rsidRPr="00000000" w14:paraId="00000021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PRINCÍPIOS E VALORES FUNDAMENTAIS</w:t>
      </w:r>
    </w:p>
    <w:p w:rsidR="00000000" w:rsidDel="00000000" w:rsidP="00000000" w:rsidRDefault="00000000" w:rsidRPr="00000000" w14:paraId="00000022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1º São princípios fundamentais que impõem e orientam a construção deste Código:</w:t>
      </w:r>
    </w:p>
    <w:p w:rsidR="00000000" w:rsidDel="00000000" w:rsidP="00000000" w:rsidRDefault="00000000" w:rsidRPr="00000000" w14:paraId="00000024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 – a definição de valores como referência para o aprimoramento de comportamentos e atitudes do servidor público estadual, vinculada à expectativa do cidadão goiano; e</w:t>
      </w:r>
    </w:p>
    <w:p w:rsidR="00000000" w:rsidDel="00000000" w:rsidP="00000000" w:rsidRDefault="00000000" w:rsidRPr="00000000" w14:paraId="00000025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 – o incentivo ao aperfeiçoamento dos padrões de conduta.</w:t>
      </w:r>
    </w:p>
    <w:p w:rsidR="00000000" w:rsidDel="00000000" w:rsidP="00000000" w:rsidRDefault="00000000" w:rsidRPr="00000000" w14:paraId="0000002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2º O Poder Executivo do Município de </w:t>
      </w:r>
      <w:r w:rsidDel="00000000" w:rsidR="00000000" w:rsidRPr="00000000">
        <w:rPr>
          <w:highlight w:val="cyan"/>
          <w:rtl w:val="0"/>
        </w:rPr>
        <w:t xml:space="preserve">xxxxxxxx</w:t>
      </w:r>
      <w:r w:rsidDel="00000000" w:rsidR="00000000" w:rsidRPr="00000000">
        <w:rPr>
          <w:rtl w:val="0"/>
        </w:rPr>
        <w:t xml:space="preserve"> adota como valores fundamentais:</w:t>
      </w:r>
    </w:p>
    <w:p w:rsidR="00000000" w:rsidDel="00000000" w:rsidP="00000000" w:rsidRDefault="00000000" w:rsidRPr="00000000" w14:paraId="00000028">
      <w:pPr>
        <w:spacing w:line="360" w:lineRule="auto"/>
        <w:jc w:val="both"/>
        <w:rPr>
          <w:highlight w:val="cyan"/>
        </w:rPr>
      </w:pPr>
      <w:r w:rsidDel="00000000" w:rsidR="00000000" w:rsidRPr="00000000">
        <w:rPr>
          <w:rtl w:val="0"/>
        </w:rPr>
        <w:t xml:space="preserve">I -  </w:t>
      </w:r>
      <w:r w:rsidDel="00000000" w:rsidR="00000000" w:rsidRPr="00000000">
        <w:rPr>
          <w:highlight w:val="cyan"/>
          <w:rtl w:val="0"/>
        </w:rPr>
        <w:t xml:space="preserve">xxxxxxxxxxxxxxxxxxxxxxxxxxxxxxxx</w:t>
      </w:r>
    </w:p>
    <w:p w:rsidR="00000000" w:rsidDel="00000000" w:rsidP="00000000" w:rsidRDefault="00000000" w:rsidRPr="00000000" w14:paraId="00000029">
      <w:pPr>
        <w:spacing w:line="360" w:lineRule="auto"/>
        <w:jc w:val="both"/>
        <w:rPr>
          <w:highlight w:val="cyan"/>
        </w:rPr>
      </w:pPr>
      <w:r w:rsidDel="00000000" w:rsidR="00000000" w:rsidRPr="00000000">
        <w:rPr>
          <w:rtl w:val="0"/>
        </w:rPr>
        <w:t xml:space="preserve">II - </w:t>
      </w:r>
      <w:r w:rsidDel="00000000" w:rsidR="00000000" w:rsidRPr="00000000">
        <w:rPr>
          <w:highlight w:val="cyan"/>
          <w:rtl w:val="0"/>
        </w:rPr>
        <w:t xml:space="preserve">xxxxxxxxxxxxxxxxxxxxxxxxxxxxxxxx</w:t>
      </w:r>
    </w:p>
    <w:p w:rsidR="00000000" w:rsidDel="00000000" w:rsidP="00000000" w:rsidRDefault="00000000" w:rsidRPr="00000000" w14:paraId="0000002A">
      <w:pPr>
        <w:spacing w:line="360" w:lineRule="auto"/>
        <w:jc w:val="both"/>
        <w:rPr>
          <w:highlight w:val="cyan"/>
        </w:rPr>
      </w:pPr>
      <w:r w:rsidDel="00000000" w:rsidR="00000000" w:rsidRPr="00000000">
        <w:rPr>
          <w:rtl w:val="0"/>
        </w:rPr>
        <w:t xml:space="preserve">III - </w:t>
      </w:r>
      <w:r w:rsidDel="00000000" w:rsidR="00000000" w:rsidRPr="00000000">
        <w:rPr>
          <w:highlight w:val="cyan"/>
          <w:rtl w:val="0"/>
        </w:rPr>
        <w:t xml:space="preserve">xxxxxxxxxxxxxxxxxxxxxxxxxxxxxxxx</w:t>
      </w:r>
    </w:p>
    <w:p w:rsidR="00000000" w:rsidDel="00000000" w:rsidP="00000000" w:rsidRDefault="00000000" w:rsidRPr="00000000" w14:paraId="0000002B">
      <w:pPr>
        <w:spacing w:line="360" w:lineRule="auto"/>
        <w:jc w:val="both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[Para preencher, confira as sugestões no documento “ANEXO I - Sugestões de Princípios e Valores do Código de Ética” - Escolha de 3 a 5 valores]</w:t>
      </w:r>
    </w:p>
    <w:p w:rsidR="00000000" w:rsidDel="00000000" w:rsidP="00000000" w:rsidRDefault="00000000" w:rsidRPr="00000000" w14:paraId="0000002C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CAPÍTULO II</w:t>
      </w:r>
    </w:p>
    <w:p w:rsidR="00000000" w:rsidDel="00000000" w:rsidP="00000000" w:rsidRDefault="00000000" w:rsidRPr="00000000" w14:paraId="00000030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DO ÂMBITO DE APLICAÇÃO DO CÓDIGO</w:t>
      </w:r>
    </w:p>
    <w:p w:rsidR="00000000" w:rsidDel="00000000" w:rsidP="00000000" w:rsidRDefault="00000000" w:rsidRPr="00000000" w14:paraId="00000031">
      <w:pPr>
        <w:spacing w:line="360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3º As disposições deste Código aplicam-se aos servidores públicos municipais ocupantes de cargos, empregos e funções públicas, bem como às autoridades integrantes da Alta Administração definidas no parágrafo único deste artigo, estendendo-se, no que couber, aos:</w:t>
      </w:r>
    </w:p>
    <w:p w:rsidR="00000000" w:rsidDel="00000000" w:rsidP="00000000" w:rsidRDefault="00000000" w:rsidRPr="00000000" w14:paraId="0000003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 – servidores que não sejam de carreira da administração pública municipal, mas se encontrem em exercício em unidades administrativas do Município;</w:t>
      </w:r>
    </w:p>
    <w:p w:rsidR="00000000" w:rsidDel="00000000" w:rsidP="00000000" w:rsidRDefault="00000000" w:rsidRPr="00000000" w14:paraId="00000034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 – estagiários que prestam serviços na administração pública municipal, devendo o servidor responsável pelo educando assegurar a sua ciência; e</w:t>
      </w:r>
    </w:p>
    <w:p w:rsidR="00000000" w:rsidDel="00000000" w:rsidP="00000000" w:rsidRDefault="00000000" w:rsidRPr="00000000" w14:paraId="00000035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III – terceirizados e prestadores de serviços, devendo constar dispositivo específico nos editais e nos contratos celebrados sobre a ciência e a responsabilidade da empresa contratada pela sua observância das prescrições deste Código.</w:t>
      </w:r>
    </w:p>
    <w:p w:rsidR="00000000" w:rsidDel="00000000" w:rsidP="00000000" w:rsidRDefault="00000000" w:rsidRPr="00000000" w14:paraId="0000003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Parágrafo único. Para os fins deste Código, consideram-se integrantes da Alta Administração as seguintes autoridades da administração pública municipal:</w:t>
      </w:r>
    </w:p>
    <w:p w:rsidR="00000000" w:rsidDel="00000000" w:rsidP="00000000" w:rsidRDefault="00000000" w:rsidRPr="00000000" w14:paraId="00000038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 – secretários do Poder Executivo municipal e seus equivalentes hierárquicos, no âmbito da administração direta, bem como os titulares de unidades administrativas a eles vinculados;</w:t>
      </w:r>
    </w:p>
    <w:p w:rsidR="00000000" w:rsidDel="00000000" w:rsidP="00000000" w:rsidRDefault="00000000" w:rsidRPr="00000000" w14:paraId="00000039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 – presidentes e seus equivalentes hierárquicos, no âmbito da administração autárquica e fundacional, bem como os titulares de unidades administrativas a eles vinculados; e</w:t>
      </w:r>
    </w:p>
    <w:p w:rsidR="00000000" w:rsidDel="00000000" w:rsidP="00000000" w:rsidRDefault="00000000" w:rsidRPr="00000000" w14:paraId="0000003A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III – ocupantes de cargo de provimento em comissão com vinculação direta ao Prefeito e ao Vice-Prefeito.</w:t>
      </w:r>
    </w:p>
    <w:p w:rsidR="00000000" w:rsidDel="00000000" w:rsidP="00000000" w:rsidRDefault="00000000" w:rsidRPr="00000000" w14:paraId="0000003B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CAPÍTULO III</w:t>
      </w:r>
    </w:p>
    <w:p w:rsidR="00000000" w:rsidDel="00000000" w:rsidP="00000000" w:rsidRDefault="00000000" w:rsidRPr="00000000" w14:paraId="0000003D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DAS CONDUTAS E DA TOMADA DE DECISÃO</w:t>
      </w:r>
    </w:p>
    <w:p w:rsidR="00000000" w:rsidDel="00000000" w:rsidP="00000000" w:rsidRDefault="00000000" w:rsidRPr="00000000" w14:paraId="0000003E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Seção I</w:t>
      </w:r>
    </w:p>
    <w:p w:rsidR="00000000" w:rsidDel="00000000" w:rsidP="00000000" w:rsidRDefault="00000000" w:rsidRPr="00000000" w14:paraId="00000040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Das condutas diárias</w:t>
      </w:r>
    </w:p>
    <w:p w:rsidR="00000000" w:rsidDel="00000000" w:rsidP="00000000" w:rsidRDefault="00000000" w:rsidRPr="00000000" w14:paraId="00000041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4º A conduta diária do servidor público e da Alta Administração do Poder Executivo municipal quanto às condutas dele esperadas, bem como as que devem ser evitadas, compõe o Anexo deste Código, cujo conteúdo, definido a partir de consulta pública realizada no Município, expressa as expectativas dos cidadãos em relação aos servidores.</w:t>
      </w:r>
    </w:p>
    <w:p w:rsidR="00000000" w:rsidDel="00000000" w:rsidP="00000000" w:rsidRDefault="00000000" w:rsidRPr="00000000" w14:paraId="00000043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Seção II</w:t>
      </w:r>
    </w:p>
    <w:p w:rsidR="00000000" w:rsidDel="00000000" w:rsidP="00000000" w:rsidRDefault="00000000" w:rsidRPr="00000000" w14:paraId="00000045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Da tomada de decisão</w:t>
      </w:r>
    </w:p>
    <w:p w:rsidR="00000000" w:rsidDel="00000000" w:rsidP="00000000" w:rsidRDefault="00000000" w:rsidRPr="00000000" w14:paraId="0000004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5º O processo de tomada de decisão no exercício da função, por se tratar do momento crítico no qual se manifesta o risco de ofensa a este Código, deve ser objeto de especial atenção por parte dos servidores, com os seguintes cuidados:</w:t>
      </w:r>
    </w:p>
    <w:p w:rsidR="00000000" w:rsidDel="00000000" w:rsidP="00000000" w:rsidRDefault="00000000" w:rsidRPr="00000000" w14:paraId="00000048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 - consulta informal aos assessores mais próximos, de acordo com a materialidade da questão;</w:t>
      </w:r>
    </w:p>
    <w:p w:rsidR="00000000" w:rsidDel="00000000" w:rsidP="00000000" w:rsidRDefault="00000000" w:rsidRPr="00000000" w14:paraId="00000049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 - exame prévio dos impactos da decisão sobre o atendimento ao interesse público, a reputação da administração pública e os direitos dos cidadãos;</w:t>
      </w:r>
    </w:p>
    <w:p w:rsidR="00000000" w:rsidDel="00000000" w:rsidP="00000000" w:rsidRDefault="00000000" w:rsidRPr="00000000" w14:paraId="0000004A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III - consulta formal aos órgãos de assessoramento, quando for o caso; e</w:t>
      </w:r>
    </w:p>
    <w:p w:rsidR="00000000" w:rsidDel="00000000" w:rsidP="00000000" w:rsidRDefault="00000000" w:rsidRPr="00000000" w14:paraId="0000004B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IV - avaliar a conformidade da decisão com os valores fundamentais estabelecidos no art. 2º.</w:t>
      </w:r>
    </w:p>
    <w:p w:rsidR="00000000" w:rsidDel="00000000" w:rsidP="00000000" w:rsidRDefault="00000000" w:rsidRPr="00000000" w14:paraId="0000004C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CAPÍTULO IV</w:t>
      </w:r>
    </w:p>
    <w:p w:rsidR="00000000" w:rsidDel="00000000" w:rsidP="00000000" w:rsidRDefault="00000000" w:rsidRPr="00000000" w14:paraId="0000004F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DAS DISPOSIÇÕES GERAIS</w:t>
      </w:r>
    </w:p>
    <w:p w:rsidR="00000000" w:rsidDel="00000000" w:rsidP="00000000" w:rsidRDefault="00000000" w:rsidRPr="00000000" w14:paraId="00000050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6º - Este Código possui natureza primordialmente pedagógica e orientadora, visando fomentar a reflexão ética e o desenvolvimento de uma consciência profissional pautada nos valores e princípios aqui estabelecidos.</w:t>
      </w:r>
    </w:p>
    <w:p w:rsidR="00000000" w:rsidDel="00000000" w:rsidP="00000000" w:rsidRDefault="00000000" w:rsidRPr="00000000" w14:paraId="00000052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7º. Os servidores e integrantes da Alta Administração deverão contribuir para o contínuo aperfeiçoamento de uma cultura ética que atenda às expectativas dos cidadãos e, nesse sentido, precisarão ser promovidas constantes atividades de difusão deste Código.</w:t>
      </w:r>
    </w:p>
    <w:p w:rsidR="00000000" w:rsidDel="00000000" w:rsidP="00000000" w:rsidRDefault="00000000" w:rsidRPr="00000000" w14:paraId="00000054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8º Os ocupantes de cargos de liderança e chefia têm o dever de promover ativamente a observância deste Código, servindo de exemplo e incentivando seus subordinados a internalizarem seus princípios e diretrizes em suas atividades profissionais.</w:t>
      </w:r>
    </w:p>
    <w:p w:rsidR="00000000" w:rsidDel="00000000" w:rsidP="00000000" w:rsidRDefault="00000000" w:rsidRPr="00000000" w14:paraId="0000005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9º - As diretrizes deste Código deverão ser integradas às práticas de gestão de pessoas, aos programas de desenvolvimento e capacitação dos servidores e aos programas de compliance como instrumento fundamental para a construção e consolidação de uma cultura organizacional ética e íntegra.</w:t>
      </w:r>
    </w:p>
    <w:p w:rsidR="00000000" w:rsidDel="00000000" w:rsidP="00000000" w:rsidRDefault="00000000" w:rsidRPr="00000000" w14:paraId="0000005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10. Este Código deverá ser objeto de revisão periódica, a fim de assegurar sua contínua adequação às evoluções sociais, às expectativas dos cidadãos e às melhores práticas de governança e integridade.</w:t>
      </w:r>
    </w:p>
    <w:p w:rsidR="00000000" w:rsidDel="00000000" w:rsidP="00000000" w:rsidRDefault="00000000" w:rsidRPr="00000000" w14:paraId="0000005A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11. É facultada às empresas públicas, às sociedades de economia mista e às suas subsidiárias pertencentes ao Município de </w:t>
      </w:r>
      <w:r w:rsidDel="00000000" w:rsidR="00000000" w:rsidRPr="00000000">
        <w:rPr>
          <w:highlight w:val="cyan"/>
          <w:rtl w:val="0"/>
        </w:rPr>
        <w:t xml:space="preserve">XXXXXX</w:t>
      </w:r>
      <w:r w:rsidDel="00000000" w:rsidR="00000000" w:rsidRPr="00000000">
        <w:rPr>
          <w:rtl w:val="0"/>
        </w:rPr>
        <w:t xml:space="preserve"> a adoção das normas previstas nesse código, nos termos da legislação aplicável.</w:t>
      </w:r>
    </w:p>
    <w:p w:rsidR="00000000" w:rsidDel="00000000" w:rsidP="00000000" w:rsidRDefault="00000000" w:rsidRPr="00000000" w14:paraId="0000005C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12. Este Código não impede a elaboração ou a vigência de códigos de ética específicos, desde que estes sejam compatíveis com as disposições aqui estabelecidas.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hd w:fill="ffffff" w:val="clear"/>
        <w:spacing w:after="280" w:before="220" w:line="342.85714285714283" w:lineRule="auto"/>
        <w:jc w:val="both"/>
        <w:rPr>
          <w:b w:val="1"/>
          <w:bCs w:val="1"/>
          <w:color w:val="1a1c1e"/>
          <w:sz w:val="21"/>
          <w:szCs w:val="21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ANEXO AO CÓDIGO DE ÉTICA E CONDUTA PROFISSIONAL</w:t>
      </w:r>
    </w:p>
    <w:p w:rsidR="00000000" w:rsidDel="00000000" w:rsidP="00000000" w:rsidRDefault="00000000" w:rsidRPr="00000000" w14:paraId="0000005F">
      <w:pPr>
        <w:shd w:fill="ffffff" w:val="clear"/>
        <w:spacing w:after="280" w:before="220" w:line="342.85714285714283" w:lineRule="auto"/>
        <w:jc w:val="both"/>
        <w:rPr>
          <w:b w:val="1"/>
          <w:bCs w:val="1"/>
          <w:color w:val="1a1c1e"/>
          <w:sz w:val="21"/>
          <w:szCs w:val="21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Quadros com as condutas esperadas e que devem ser evitadas pelo servidor público e Alta Administração. </w:t>
      </w:r>
    </w:p>
    <w:p w:rsidR="00000000" w:rsidDel="00000000" w:rsidP="00000000" w:rsidRDefault="00000000" w:rsidRPr="00000000" w14:paraId="00000060">
      <w:pPr>
        <w:shd w:fill="ffffff" w:val="clear"/>
        <w:spacing w:after="280" w:before="220" w:line="342.85714285714283" w:lineRule="auto"/>
        <w:jc w:val="both"/>
        <w:rPr>
          <w:b w:val="1"/>
          <w:bCs w:val="1"/>
          <w:color w:val="1a1c1e"/>
          <w:sz w:val="21"/>
          <w:szCs w:val="21"/>
          <w:highlight w:val="yellow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[</w:t>
      </w:r>
      <w:r w:rsidDel="00000000" w:rsidR="00000000" w:rsidRPr="00000000">
        <w:rPr>
          <w:b w:val="1"/>
          <w:bCs w:val="1"/>
          <w:color w:val="1a1c1e"/>
          <w:sz w:val="21"/>
          <w:szCs w:val="21"/>
          <w:highlight w:val="yellow"/>
          <w:rtl w:val="0"/>
        </w:rPr>
        <w:t xml:space="preserve">Para preencher, confira as sugestões no documento “ANEXO II - Sugestões de condutas para os quadros do anexo”]</w:t>
      </w:r>
    </w:p>
    <w:p w:rsidR="00000000" w:rsidDel="00000000" w:rsidP="00000000" w:rsidRDefault="00000000" w:rsidRPr="00000000" w14:paraId="00000061">
      <w:pPr>
        <w:shd w:fill="ffffff" w:val="clear"/>
        <w:spacing w:after="280" w:before="220" w:line="342.85714285714283" w:lineRule="auto"/>
        <w:jc w:val="center"/>
        <w:rPr>
          <w:b w:val="1"/>
          <w:bCs w:val="1"/>
          <w:color w:val="1a1c1e"/>
          <w:sz w:val="21"/>
          <w:szCs w:val="21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Quadro I - Condutas esperadas do servidor público no geral</w:t>
      </w:r>
    </w:p>
    <w:tbl>
      <w:tblPr>
        <w:tblStyle w:val="Table1"/>
        <w:tblW w:w="934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55"/>
        <w:gridCol w:w="8190"/>
        <w:tblGridChange w:id="0">
          <w:tblGrid>
            <w:gridCol w:w="1155"/>
            <w:gridCol w:w="819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Condutas esperadas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1.2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1.4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1.5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E">
      <w:pPr>
        <w:shd w:fill="ffffff" w:val="clear"/>
        <w:spacing w:after="280" w:before="220" w:line="342.85714285714283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hd w:fill="ffffff" w:val="clear"/>
        <w:spacing w:after="280" w:before="220" w:line="342.85714285714283" w:lineRule="auto"/>
        <w:jc w:val="center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Quadro II - Condutas que devem ser evitadas pelo servidor público no geral</w:t>
      </w:r>
      <w:r w:rsidDel="00000000" w:rsidR="00000000" w:rsidRPr="00000000">
        <w:rPr>
          <w:rtl w:val="0"/>
        </w:rPr>
      </w:r>
    </w:p>
    <w:tbl>
      <w:tblPr>
        <w:tblStyle w:val="Table2"/>
        <w:tblW w:w="928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55"/>
        <w:gridCol w:w="8130"/>
        <w:tblGridChange w:id="0">
          <w:tblGrid>
            <w:gridCol w:w="1155"/>
            <w:gridCol w:w="813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Condutas que devem ser evitadas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C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hd w:fill="ffffff" w:val="clear"/>
        <w:spacing w:after="280" w:before="220" w:line="342.85714285714283" w:lineRule="auto"/>
        <w:jc w:val="center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Quadro III - Condutas esperadas dos chefes e Alta Administração</w:t>
      </w:r>
      <w:r w:rsidDel="00000000" w:rsidR="00000000" w:rsidRPr="00000000">
        <w:rPr>
          <w:rtl w:val="0"/>
        </w:rPr>
      </w:r>
    </w:p>
    <w:tbl>
      <w:tblPr>
        <w:tblStyle w:val="Table3"/>
        <w:tblW w:w="93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55"/>
        <w:gridCol w:w="8160"/>
        <w:tblGridChange w:id="0">
          <w:tblGrid>
            <w:gridCol w:w="1155"/>
            <w:gridCol w:w="81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Condutas esperadas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A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hd w:fill="ffffff" w:val="clear"/>
        <w:spacing w:after="280" w:before="220" w:line="342.85714285714283" w:lineRule="auto"/>
        <w:jc w:val="center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Quadro IV - Condutas que devem ser evitadas pelos chefes e Alta Administração</w:t>
      </w:r>
      <w:r w:rsidDel="00000000" w:rsidR="00000000" w:rsidRPr="00000000">
        <w:rPr>
          <w:rtl w:val="0"/>
        </w:rPr>
      </w:r>
    </w:p>
    <w:tbl>
      <w:tblPr>
        <w:tblStyle w:val="Table4"/>
        <w:tblW w:w="93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55"/>
        <w:gridCol w:w="8160"/>
        <w:tblGridChange w:id="0">
          <w:tblGrid>
            <w:gridCol w:w="1155"/>
            <w:gridCol w:w="81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Condutas que devem ser evitadas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hd w:fill="ffffff" w:val="clear"/>
        <w:spacing w:after="280" w:before="220" w:line="342.85714285714283" w:lineRule="auto"/>
        <w:jc w:val="both"/>
        <w:rPr>
          <w:b w:val="1"/>
          <w:bCs w:val="1"/>
          <w:color w:val="1a1c1e"/>
          <w:sz w:val="21"/>
          <w:szCs w:val="21"/>
          <w:highlight w:val="yellow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t1MaC+dWSo+QoeTyf1e+3ScWtA==">CgMxLjA4AHIhMXBMUm1lWmI0QmxrbHNTZFRKQVVVcmtxNEEyc2F0X2VV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