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CONTROLADORIA-GERAL DO ESTADO</w:t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PROGRAMA DE COMPLIANCE MUNICIPAL</w:t>
      </w:r>
    </w:p>
    <w:p w:rsidR="00000000" w:rsidDel="00000000" w:rsidP="00000000" w:rsidRDefault="00000000" w:rsidRPr="00000000" w14:paraId="00000003">
      <w:pPr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Sugestões de Valores Fundamentais </w:t>
      </w:r>
    </w:p>
    <w:p w:rsidR="00000000" w:rsidDel="00000000" w:rsidP="00000000" w:rsidRDefault="00000000" w:rsidRPr="00000000" w14:paraId="00000005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(escolha no mínimo 3 e no máximo 5 valores para o Código de Ética)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hd w:fill="ffffff" w:val="clear"/>
        <w:spacing w:after="280" w:before="220" w:line="342.85714285714283" w:lineRule="auto"/>
        <w:rPr>
          <w:b w:val="1"/>
          <w:bCs w:val="1"/>
          <w:color w:val="1a1c1e"/>
          <w:sz w:val="21"/>
          <w:szCs w:val="21"/>
        </w:rPr>
      </w:pPr>
      <w:r w:rsidDel="00000000" w:rsidR="00000000" w:rsidRPr="00000000">
        <w:rPr>
          <w:b w:val="1"/>
          <w:bCs w:val="1"/>
          <w:color w:val="1a1c1e"/>
          <w:sz w:val="21"/>
          <w:szCs w:val="21"/>
          <w:rtl w:val="0"/>
        </w:rPr>
        <w:t xml:space="preserve">I. FOCO NO CIDADÃO E NO INTERESSE PÚBLICO</w:t>
      </w:r>
    </w:p>
    <w:p w:rsidR="00000000" w:rsidDel="00000000" w:rsidP="00000000" w:rsidRDefault="00000000" w:rsidRPr="00000000" w14:paraId="00000008">
      <w:pPr>
        <w:numPr>
          <w:ilvl w:val="0"/>
          <w:numId w:val="4"/>
        </w:numPr>
        <w:shd w:fill="ffffff" w:val="clear"/>
        <w:spacing w:after="0" w:before="220" w:line="342.85714285714283" w:lineRule="auto"/>
        <w:ind w:left="720" w:hanging="360"/>
        <w:jc w:val="both"/>
        <w:rPr/>
      </w:pPr>
      <w:r w:rsidDel="00000000" w:rsidR="00000000" w:rsidRPr="00000000">
        <w:rPr>
          <w:b w:val="1"/>
          <w:bCs w:val="1"/>
          <w:color w:val="1a1c1e"/>
          <w:sz w:val="21"/>
          <w:szCs w:val="21"/>
          <w:rtl w:val="0"/>
        </w:rPr>
        <w:t xml:space="preserve">Interesse público:</w:t>
      </w:r>
      <w:r w:rsidDel="00000000" w:rsidR="00000000" w:rsidRPr="00000000">
        <w:rPr>
          <w:color w:val="1a1c1e"/>
          <w:sz w:val="21"/>
          <w:szCs w:val="21"/>
          <w:rtl w:val="0"/>
        </w:rPr>
        <w:t xml:space="preserve"> o atendimento ao interesse público deve prevalecer sobre o interesse particular em todas as ações e decisões dos agentes públicos.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4"/>
        </w:numPr>
        <w:shd w:fill="ffffff" w:val="clear"/>
        <w:spacing w:after="0" w:before="0" w:line="342.85714285714283" w:lineRule="auto"/>
        <w:ind w:left="720" w:hanging="360"/>
        <w:jc w:val="both"/>
        <w:rPr/>
      </w:pPr>
      <w:r w:rsidDel="00000000" w:rsidR="00000000" w:rsidRPr="00000000">
        <w:rPr>
          <w:b w:val="1"/>
          <w:bCs w:val="1"/>
          <w:color w:val="1a1c1e"/>
          <w:sz w:val="21"/>
          <w:szCs w:val="21"/>
          <w:rtl w:val="0"/>
        </w:rPr>
        <w:t xml:space="preserve">Bem comum:</w:t>
      </w:r>
      <w:r w:rsidDel="00000000" w:rsidR="00000000" w:rsidRPr="00000000">
        <w:rPr>
          <w:color w:val="1a1c1e"/>
          <w:sz w:val="21"/>
          <w:szCs w:val="21"/>
          <w:rtl w:val="0"/>
        </w:rPr>
        <w:t xml:space="preserve"> a prevalência do bem comum e a satisfação das necessidades coletivas devem orientar as decisões e a conduta diária do servidor.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4"/>
        </w:numPr>
        <w:shd w:fill="ffffff" w:val="clear"/>
        <w:spacing w:after="0" w:before="0" w:line="342.85714285714283" w:lineRule="auto"/>
        <w:ind w:left="720" w:hanging="360"/>
        <w:jc w:val="both"/>
        <w:rPr/>
      </w:pPr>
      <w:r w:rsidDel="00000000" w:rsidR="00000000" w:rsidRPr="00000000">
        <w:rPr>
          <w:b w:val="1"/>
          <w:bCs w:val="1"/>
          <w:color w:val="1a1c1e"/>
          <w:sz w:val="21"/>
          <w:szCs w:val="21"/>
          <w:rtl w:val="0"/>
        </w:rPr>
        <w:t xml:space="preserve">Justiça e equidade:</w:t>
      </w:r>
      <w:r w:rsidDel="00000000" w:rsidR="00000000" w:rsidRPr="00000000">
        <w:rPr>
          <w:color w:val="1a1c1e"/>
          <w:sz w:val="21"/>
          <w:szCs w:val="21"/>
          <w:rtl w:val="0"/>
        </w:rPr>
        <w:t xml:space="preserve"> a busca pela justiça e equidade deve nortear o tratamento dispensado aos cidadãos, assegurando igualdade para situações semelhantes e proporcionalidade para situações desiguais, com sensibilidade às necessidades individuais.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4"/>
        </w:numPr>
        <w:shd w:fill="ffffff" w:val="clear"/>
        <w:spacing w:after="220" w:before="0" w:line="342.85714285714283" w:lineRule="auto"/>
        <w:ind w:left="720" w:hanging="360"/>
        <w:jc w:val="both"/>
        <w:rPr/>
      </w:pPr>
      <w:r w:rsidDel="00000000" w:rsidR="00000000" w:rsidRPr="00000000">
        <w:rPr>
          <w:b w:val="1"/>
          <w:bCs w:val="1"/>
          <w:color w:val="1a1c1e"/>
          <w:sz w:val="21"/>
          <w:szCs w:val="21"/>
          <w:rtl w:val="0"/>
        </w:rPr>
        <w:t xml:space="preserve">Respeito e urbanidade:</w:t>
      </w:r>
      <w:r w:rsidDel="00000000" w:rsidR="00000000" w:rsidRPr="00000000">
        <w:rPr>
          <w:color w:val="1a1c1e"/>
          <w:sz w:val="21"/>
          <w:szCs w:val="21"/>
          <w:rtl w:val="0"/>
        </w:rPr>
        <w:t xml:space="preserve"> o atendimento ao cidadão deve pautar-se na urbanidade, respeito, cortesia, empatia e na preservação da dignidade humana.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hd w:fill="ffffff" w:val="clear"/>
        <w:spacing w:after="280" w:before="220" w:line="342.85714285714283" w:lineRule="auto"/>
        <w:rPr>
          <w:b w:val="1"/>
          <w:bCs w:val="1"/>
          <w:color w:val="1a1c1e"/>
          <w:sz w:val="21"/>
          <w:szCs w:val="21"/>
        </w:rPr>
      </w:pPr>
      <w:r w:rsidDel="00000000" w:rsidR="00000000" w:rsidRPr="00000000">
        <w:rPr>
          <w:b w:val="1"/>
          <w:bCs w:val="1"/>
          <w:color w:val="1a1c1e"/>
          <w:sz w:val="21"/>
          <w:szCs w:val="21"/>
          <w:rtl w:val="0"/>
        </w:rPr>
        <w:t xml:space="preserve">II. INTEGRIDADE E CONDUTA ÉTICA</w:t>
      </w:r>
    </w:p>
    <w:p w:rsidR="00000000" w:rsidDel="00000000" w:rsidP="00000000" w:rsidRDefault="00000000" w:rsidRPr="00000000" w14:paraId="0000000D">
      <w:pPr>
        <w:numPr>
          <w:ilvl w:val="0"/>
          <w:numId w:val="6"/>
        </w:numPr>
        <w:shd w:fill="ffffff" w:val="clear"/>
        <w:spacing w:after="0" w:before="220" w:line="342.85714285714283" w:lineRule="auto"/>
        <w:ind w:left="720" w:hanging="360"/>
        <w:jc w:val="both"/>
        <w:rPr/>
      </w:pPr>
      <w:r w:rsidDel="00000000" w:rsidR="00000000" w:rsidRPr="00000000">
        <w:rPr>
          <w:b w:val="1"/>
          <w:bCs w:val="1"/>
          <w:color w:val="1a1c1e"/>
          <w:sz w:val="21"/>
          <w:szCs w:val="21"/>
          <w:rtl w:val="0"/>
        </w:rPr>
        <w:t xml:space="preserve">Integridade e probidade:</w:t>
      </w:r>
      <w:r w:rsidDel="00000000" w:rsidR="00000000" w:rsidRPr="00000000">
        <w:rPr>
          <w:color w:val="1a1c1e"/>
          <w:sz w:val="21"/>
          <w:szCs w:val="21"/>
          <w:rtl w:val="0"/>
        </w:rPr>
        <w:t xml:space="preserve"> a conduta do servidor deve pautar-se na sinceridade, probidade e retidão em todas as relações e decisões, com a rejeição de qualquer forma de corrupção, fraude ou engano.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6"/>
        </w:numPr>
        <w:shd w:fill="ffffff" w:val="clear"/>
        <w:spacing w:after="0" w:before="0" w:line="342.85714285714283" w:lineRule="auto"/>
        <w:ind w:left="720" w:hanging="360"/>
        <w:jc w:val="both"/>
        <w:rPr/>
      </w:pPr>
      <w:r w:rsidDel="00000000" w:rsidR="00000000" w:rsidRPr="00000000">
        <w:rPr>
          <w:b w:val="1"/>
          <w:bCs w:val="1"/>
          <w:color w:val="1a1c1e"/>
          <w:sz w:val="21"/>
          <w:szCs w:val="21"/>
          <w:rtl w:val="0"/>
        </w:rPr>
        <w:t xml:space="preserve">Cultura ética:</w:t>
      </w:r>
      <w:r w:rsidDel="00000000" w:rsidR="00000000" w:rsidRPr="00000000">
        <w:rPr>
          <w:color w:val="1a1c1e"/>
          <w:sz w:val="21"/>
          <w:szCs w:val="21"/>
          <w:rtl w:val="0"/>
        </w:rPr>
        <w:t xml:space="preserve"> a promoção de uma cultura organizacional pautada nos princípios e valores deste Código deve visar o aperfeiçoamento da conduta dos servidores, reforçando seu caráter educativo e preventivo.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6"/>
        </w:numPr>
        <w:shd w:fill="ffffff" w:val="clear"/>
        <w:spacing w:after="0" w:before="0" w:line="342.85714285714283" w:lineRule="auto"/>
        <w:ind w:left="720" w:hanging="360"/>
        <w:jc w:val="both"/>
        <w:rPr/>
      </w:pPr>
      <w:r w:rsidDel="00000000" w:rsidR="00000000" w:rsidRPr="00000000">
        <w:rPr>
          <w:b w:val="1"/>
          <w:bCs w:val="1"/>
          <w:color w:val="1a1c1e"/>
          <w:sz w:val="21"/>
          <w:szCs w:val="21"/>
          <w:rtl w:val="0"/>
        </w:rPr>
        <w:t xml:space="preserve">Lealdade institucional:</w:t>
      </w:r>
      <w:r w:rsidDel="00000000" w:rsidR="00000000" w:rsidRPr="00000000">
        <w:rPr>
          <w:color w:val="1a1c1e"/>
          <w:sz w:val="21"/>
          <w:szCs w:val="21"/>
          <w:rtl w:val="0"/>
        </w:rPr>
        <w:t xml:space="preserve"> a fidelidade aos princípios, normas e objetivos da administração pública municipal deve guiar a atuação do servidor, sempre em conformidade com o interesse público e na defesa da reputação da instituição.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6"/>
        </w:numPr>
        <w:shd w:fill="ffffff" w:val="clear"/>
        <w:spacing w:after="220" w:before="0" w:line="342.85714285714283" w:lineRule="auto"/>
        <w:ind w:left="720" w:hanging="360"/>
        <w:jc w:val="both"/>
        <w:rPr/>
      </w:pPr>
      <w:r w:rsidDel="00000000" w:rsidR="00000000" w:rsidRPr="00000000">
        <w:rPr>
          <w:b w:val="1"/>
          <w:bCs w:val="1"/>
          <w:color w:val="1a1c1e"/>
          <w:sz w:val="21"/>
          <w:szCs w:val="21"/>
          <w:rtl w:val="0"/>
        </w:rPr>
        <w:t xml:space="preserve">Prudência e moderação:</w:t>
      </w:r>
      <w:r w:rsidDel="00000000" w:rsidR="00000000" w:rsidRPr="00000000">
        <w:rPr>
          <w:color w:val="1a1c1e"/>
          <w:sz w:val="21"/>
          <w:szCs w:val="21"/>
          <w:rtl w:val="0"/>
        </w:rPr>
        <w:t xml:space="preserve"> a cautela, o bom senso e o equilíbrio devem caracterizar as tomadas de decisões e o uso da autoridade, evitando excessos e o abuso de poder.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hd w:fill="ffffff" w:val="clear"/>
        <w:spacing w:after="220" w:line="342.85714285714283" w:lineRule="auto"/>
        <w:jc w:val="both"/>
        <w:rPr>
          <w:b w:val="1"/>
          <w:bCs w:val="1"/>
          <w:color w:val="1a1c1e"/>
          <w:sz w:val="21"/>
          <w:szCs w:val="21"/>
        </w:rPr>
      </w:pPr>
      <w:r w:rsidDel="00000000" w:rsidR="00000000" w:rsidRPr="00000000">
        <w:rPr>
          <w:b w:val="1"/>
          <w:bCs w:val="1"/>
          <w:color w:val="1a1c1e"/>
          <w:sz w:val="21"/>
          <w:szCs w:val="21"/>
          <w:rtl w:val="0"/>
        </w:rPr>
        <w:t xml:space="preserve">III. PREVENÇÃO E COMBATE AO ASSÉDIO NO AMBIENTE DE TRABALHO</w:t>
      </w:r>
    </w:p>
    <w:p w:rsidR="00000000" w:rsidDel="00000000" w:rsidP="00000000" w:rsidRDefault="00000000" w:rsidRPr="00000000" w14:paraId="00000012">
      <w:pPr>
        <w:numPr>
          <w:ilvl w:val="0"/>
          <w:numId w:val="5"/>
        </w:numPr>
        <w:shd w:fill="ffffff" w:val="clear"/>
        <w:spacing w:after="220" w:line="342.85714285714283" w:lineRule="auto"/>
        <w:ind w:left="720" w:hanging="360"/>
        <w:jc w:val="both"/>
      </w:pPr>
      <w:r w:rsidDel="00000000" w:rsidR="00000000" w:rsidRPr="00000000">
        <w:rPr>
          <w:b w:val="1"/>
          <w:bCs w:val="1"/>
          <w:color w:val="1a1c1e"/>
          <w:sz w:val="21"/>
          <w:szCs w:val="21"/>
          <w:rtl w:val="0"/>
        </w:rPr>
        <w:t xml:space="preserve">Tolerância Zero ao Assédio</w:t>
      </w:r>
      <w:r w:rsidDel="00000000" w:rsidR="00000000" w:rsidRPr="00000000">
        <w:rPr>
          <w:color w:val="1a1c1e"/>
          <w:sz w:val="21"/>
          <w:szCs w:val="21"/>
          <w:rtl w:val="0"/>
        </w:rPr>
        <w:t xml:space="preserve">: a repulsa institucional e absoluta a qualquer prática de assédio moral, sexual, intimidação, humilhação ou discriminação, assegurando um ambiente de trabalho íntegro, seguro e pautado pelo respeito mútuo.</w:t>
      </w:r>
    </w:p>
    <w:p w:rsidR="00000000" w:rsidDel="00000000" w:rsidP="00000000" w:rsidRDefault="00000000" w:rsidRPr="00000000" w14:paraId="00000013">
      <w:pPr>
        <w:numPr>
          <w:ilvl w:val="0"/>
          <w:numId w:val="5"/>
        </w:numPr>
        <w:shd w:fill="ffffff" w:val="clear"/>
        <w:spacing w:after="220" w:line="342.85714285714283" w:lineRule="auto"/>
        <w:ind w:left="720" w:hanging="360"/>
        <w:jc w:val="both"/>
      </w:pPr>
      <w:r w:rsidDel="00000000" w:rsidR="00000000" w:rsidRPr="00000000">
        <w:rPr>
          <w:b w:val="1"/>
          <w:bCs w:val="1"/>
          <w:color w:val="1a1c1e"/>
          <w:sz w:val="21"/>
          <w:szCs w:val="21"/>
          <w:rtl w:val="0"/>
        </w:rPr>
        <w:t xml:space="preserve">Proteção e Acolhimento às Vítimas</w:t>
      </w:r>
      <w:r w:rsidDel="00000000" w:rsidR="00000000" w:rsidRPr="00000000">
        <w:rPr>
          <w:color w:val="1a1c1e"/>
          <w:sz w:val="21"/>
          <w:szCs w:val="21"/>
          <w:rtl w:val="0"/>
        </w:rPr>
        <w:t xml:space="preserve">: a garantia de canais de denúncia seguros, sigilosos e independentes, aliada ao acolhimento humanizado das vítimas e à estrita proteção institucional contra qualquer forma de retaliação.</w:t>
      </w:r>
    </w:p>
    <w:p w:rsidR="00000000" w:rsidDel="00000000" w:rsidP="00000000" w:rsidRDefault="00000000" w:rsidRPr="00000000" w14:paraId="00000014">
      <w:pPr>
        <w:numPr>
          <w:ilvl w:val="0"/>
          <w:numId w:val="5"/>
        </w:numPr>
        <w:shd w:fill="ffffff" w:val="clear"/>
        <w:spacing w:after="220" w:line="342.85714285714283" w:lineRule="auto"/>
        <w:ind w:left="720" w:hanging="360"/>
        <w:jc w:val="both"/>
      </w:pPr>
      <w:r w:rsidDel="00000000" w:rsidR="00000000" w:rsidRPr="00000000">
        <w:rPr>
          <w:b w:val="1"/>
          <w:bCs w:val="1"/>
          <w:color w:val="1a1c1e"/>
          <w:sz w:val="21"/>
          <w:szCs w:val="21"/>
          <w:rtl w:val="0"/>
        </w:rPr>
        <w:t xml:space="preserve">Liderança Exemplar e Vigilante</w:t>
      </w:r>
      <w:r w:rsidDel="00000000" w:rsidR="00000000" w:rsidRPr="00000000">
        <w:rPr>
          <w:color w:val="1a1c1e"/>
          <w:sz w:val="21"/>
          <w:szCs w:val="21"/>
          <w:rtl w:val="0"/>
        </w:rPr>
        <w:t xml:space="preserve">: o dever ético dos gestores e líderes de atuarem como promotores ativos do bem-estar no trabalho, intervindo prontamente diante de indícios de comportamentos abusivos, conflitos ou hostilidade em suas equipes.</w:t>
      </w:r>
    </w:p>
    <w:p w:rsidR="00000000" w:rsidDel="00000000" w:rsidP="00000000" w:rsidRDefault="00000000" w:rsidRPr="00000000" w14:paraId="00000015">
      <w:pPr>
        <w:numPr>
          <w:ilvl w:val="0"/>
          <w:numId w:val="5"/>
        </w:numPr>
        <w:shd w:fill="ffffff" w:val="clear"/>
        <w:spacing w:after="220" w:line="342.85714285714283" w:lineRule="auto"/>
        <w:ind w:left="720" w:hanging="360"/>
        <w:jc w:val="both"/>
      </w:pPr>
      <w:r w:rsidDel="00000000" w:rsidR="00000000" w:rsidRPr="00000000">
        <w:rPr>
          <w:b w:val="1"/>
          <w:bCs w:val="1"/>
          <w:color w:val="1a1c1e"/>
          <w:sz w:val="21"/>
          <w:szCs w:val="21"/>
          <w:rtl w:val="0"/>
        </w:rPr>
        <w:t xml:space="preserve">Conscientização e Ação Educativa</w:t>
      </w:r>
      <w:r w:rsidDel="00000000" w:rsidR="00000000" w:rsidRPr="00000000">
        <w:rPr>
          <w:color w:val="1a1c1e"/>
          <w:sz w:val="21"/>
          <w:szCs w:val="21"/>
          <w:rtl w:val="0"/>
        </w:rPr>
        <w:t xml:space="preserve">: o compromisso permanente com a promoção de campanhas, treinamentos e diálogos abertos, visando a desconstrução de práticas tóxicas e a consolidação de uma cultura de paz e valorização do indivíduo.</w:t>
      </w:r>
    </w:p>
    <w:p w:rsidR="00000000" w:rsidDel="00000000" w:rsidP="00000000" w:rsidRDefault="00000000" w:rsidRPr="00000000" w14:paraId="00000016">
      <w:pPr>
        <w:shd w:fill="ffffff" w:val="clear"/>
        <w:spacing w:after="280" w:before="220" w:line="342.85714285714283" w:lineRule="auto"/>
        <w:rPr>
          <w:b w:val="1"/>
          <w:bCs w:val="1"/>
          <w:color w:val="1a1c1e"/>
          <w:sz w:val="21"/>
          <w:szCs w:val="21"/>
        </w:rPr>
      </w:pPr>
      <w:r w:rsidDel="00000000" w:rsidR="00000000" w:rsidRPr="00000000">
        <w:rPr>
          <w:b w:val="1"/>
          <w:bCs w:val="1"/>
          <w:color w:val="1a1c1e"/>
          <w:sz w:val="21"/>
          <w:szCs w:val="21"/>
          <w:rtl w:val="0"/>
        </w:rPr>
        <w:t xml:space="preserve">IV. GESTÃO, EFICIÊNCIA E RESPONSABILIDADE</w:t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shd w:fill="ffffff" w:val="clear"/>
        <w:spacing w:after="0" w:before="220" w:line="342.85714285714283" w:lineRule="auto"/>
        <w:ind w:left="720" w:hanging="360"/>
        <w:jc w:val="both"/>
        <w:rPr/>
      </w:pPr>
      <w:r w:rsidDel="00000000" w:rsidR="00000000" w:rsidRPr="00000000">
        <w:rPr>
          <w:b w:val="1"/>
          <w:bCs w:val="1"/>
          <w:color w:val="1a1c1e"/>
          <w:sz w:val="21"/>
          <w:szCs w:val="21"/>
          <w:rtl w:val="0"/>
        </w:rPr>
        <w:t xml:space="preserve">Eficácia da gestão dos recursos públicos:</w:t>
      </w:r>
      <w:r w:rsidDel="00000000" w:rsidR="00000000" w:rsidRPr="00000000">
        <w:rPr>
          <w:color w:val="1a1c1e"/>
          <w:sz w:val="21"/>
          <w:szCs w:val="21"/>
          <w:rtl w:val="0"/>
        </w:rPr>
        <w:t xml:space="preserve"> a utilização dos recursos públicos deve ser boa e regular, visando a obtenção dos resultados esperados na execução das políticas públicas e o máximo benefício para a coletividade.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shd w:fill="ffffff" w:val="clear"/>
        <w:spacing w:after="0" w:before="0" w:line="342.85714285714283" w:lineRule="auto"/>
        <w:ind w:left="720" w:hanging="360"/>
        <w:jc w:val="both"/>
        <w:rPr/>
      </w:pPr>
      <w:r w:rsidDel="00000000" w:rsidR="00000000" w:rsidRPr="00000000">
        <w:rPr>
          <w:b w:val="1"/>
          <w:bCs w:val="1"/>
          <w:color w:val="1a1c1e"/>
          <w:sz w:val="21"/>
          <w:szCs w:val="21"/>
          <w:rtl w:val="0"/>
        </w:rPr>
        <w:t xml:space="preserve">Zelo pelo patrimônio público:</w:t>
      </w:r>
      <w:r w:rsidDel="00000000" w:rsidR="00000000" w:rsidRPr="00000000">
        <w:rPr>
          <w:color w:val="1a1c1e"/>
          <w:sz w:val="21"/>
          <w:szCs w:val="21"/>
          <w:rtl w:val="0"/>
        </w:rPr>
        <w:t xml:space="preserve"> a utilização dos recursos públicos deve ser racional e econômica, buscando os melhores resultados com os meios disponíveis e o cuidado com o patrimônio municipal como um bem coletivo.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shd w:fill="ffffff" w:val="clear"/>
        <w:spacing w:after="0" w:before="0" w:line="342.85714285714283" w:lineRule="auto"/>
        <w:ind w:left="720" w:hanging="360"/>
        <w:jc w:val="both"/>
        <w:rPr/>
      </w:pPr>
      <w:r w:rsidDel="00000000" w:rsidR="00000000" w:rsidRPr="00000000">
        <w:rPr>
          <w:b w:val="1"/>
          <w:bCs w:val="1"/>
          <w:color w:val="1a1c1e"/>
          <w:sz w:val="21"/>
          <w:szCs w:val="21"/>
          <w:rtl w:val="0"/>
        </w:rPr>
        <w:t xml:space="preserve">Responsabilidade e prestação de contas:</w:t>
      </w:r>
      <w:r w:rsidDel="00000000" w:rsidR="00000000" w:rsidRPr="00000000">
        <w:rPr>
          <w:color w:val="1a1c1e"/>
          <w:sz w:val="21"/>
          <w:szCs w:val="21"/>
          <w:rtl w:val="0"/>
        </w:rPr>
        <w:t xml:space="preserve"> a prestação de contas sobre o uso de recursos públicos e os resultados alcançados deve ser diligente, implicando o pleno reconhecimento da responsabilidade pelas consequências de ações e omissões.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shd w:fill="ffffff" w:val="clear"/>
        <w:spacing w:after="220" w:before="0" w:line="342.85714285714283" w:lineRule="auto"/>
        <w:ind w:left="720" w:hanging="360"/>
        <w:jc w:val="both"/>
        <w:rPr/>
      </w:pPr>
      <w:r w:rsidDel="00000000" w:rsidR="00000000" w:rsidRPr="00000000">
        <w:rPr>
          <w:b w:val="1"/>
          <w:bCs w:val="1"/>
          <w:color w:val="1a1c1e"/>
          <w:sz w:val="21"/>
          <w:szCs w:val="21"/>
          <w:rtl w:val="0"/>
        </w:rPr>
        <w:t xml:space="preserve">Transparência:</w:t>
      </w:r>
      <w:r w:rsidDel="00000000" w:rsidR="00000000" w:rsidRPr="00000000">
        <w:rPr>
          <w:color w:val="1a1c1e"/>
          <w:sz w:val="21"/>
          <w:szCs w:val="21"/>
          <w:rtl w:val="0"/>
        </w:rPr>
        <w:t xml:space="preserve"> a atuação administrativa deve caracterizar-se pela clareza e abertura, priorizando a transparência das informações sobre atos e decisões de interesse público, de forma acessível e compreensível, ressalvadas as hipóteses legais de sigilo.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hd w:fill="ffffff" w:val="clear"/>
        <w:spacing w:after="280" w:before="220" w:line="342.85714285714283" w:lineRule="auto"/>
        <w:rPr>
          <w:b w:val="1"/>
          <w:bCs w:val="1"/>
          <w:color w:val="1a1c1e"/>
          <w:sz w:val="21"/>
          <w:szCs w:val="21"/>
        </w:rPr>
      </w:pPr>
      <w:r w:rsidDel="00000000" w:rsidR="00000000" w:rsidRPr="00000000">
        <w:rPr>
          <w:b w:val="1"/>
          <w:bCs w:val="1"/>
          <w:color w:val="1a1c1e"/>
          <w:sz w:val="21"/>
          <w:szCs w:val="21"/>
          <w:rtl w:val="0"/>
        </w:rPr>
        <w:t xml:space="preserve">V. DESENVOLVIMENTO E DESEMPENHO PROFISSIONAL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shd w:fill="ffffff" w:val="clear"/>
        <w:spacing w:after="0" w:before="220" w:line="342.85714285714283" w:lineRule="auto"/>
        <w:ind w:left="720" w:hanging="360"/>
        <w:jc w:val="both"/>
        <w:rPr/>
      </w:pPr>
      <w:r w:rsidDel="00000000" w:rsidR="00000000" w:rsidRPr="00000000">
        <w:rPr>
          <w:b w:val="1"/>
          <w:bCs w:val="1"/>
          <w:color w:val="1a1c1e"/>
          <w:sz w:val="21"/>
          <w:szCs w:val="21"/>
          <w:rtl w:val="0"/>
        </w:rPr>
        <w:t xml:space="preserve">Aprimoramento contínuo:</w:t>
      </w:r>
      <w:r w:rsidDel="00000000" w:rsidR="00000000" w:rsidRPr="00000000">
        <w:rPr>
          <w:color w:val="1a1c1e"/>
          <w:sz w:val="21"/>
          <w:szCs w:val="21"/>
          <w:rtl w:val="0"/>
        </w:rPr>
        <w:t xml:space="preserve"> o aprimoramento dos comportamentos e atitudes do servidor público municipal deve pautar-se nas diretrizes estabelecidas neste Código.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shd w:fill="ffffff" w:val="clear"/>
        <w:spacing w:after="220" w:before="0" w:line="342.85714285714283" w:lineRule="auto"/>
        <w:ind w:left="720" w:hanging="360"/>
        <w:jc w:val="both"/>
        <w:rPr/>
      </w:pPr>
      <w:r w:rsidDel="00000000" w:rsidR="00000000" w:rsidRPr="00000000">
        <w:rPr>
          <w:b w:val="1"/>
          <w:bCs w:val="1"/>
          <w:color w:val="1a1c1e"/>
          <w:sz w:val="21"/>
          <w:szCs w:val="21"/>
          <w:rtl w:val="0"/>
        </w:rPr>
        <w:t xml:space="preserve">Compromisso e dedicação:</w:t>
      </w:r>
      <w:r w:rsidDel="00000000" w:rsidR="00000000" w:rsidRPr="00000000">
        <w:rPr>
          <w:color w:val="1a1c1e"/>
          <w:sz w:val="21"/>
          <w:szCs w:val="21"/>
          <w:rtl w:val="0"/>
        </w:rPr>
        <w:t xml:space="preserve"> a dedicação, a assiduidade e o empenho no desempenho das atribuições devem visar sempre a excelência do serviço público e o bem-estar da coletividade.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hd w:fill="ffffff" w:val="clear"/>
        <w:spacing w:after="280" w:before="220" w:line="342.85714285714283" w:lineRule="auto"/>
        <w:rPr>
          <w:b w:val="1"/>
          <w:bCs w:val="1"/>
          <w:color w:val="1a1c1e"/>
          <w:sz w:val="21"/>
          <w:szCs w:val="21"/>
        </w:rPr>
      </w:pPr>
      <w:r w:rsidDel="00000000" w:rsidR="00000000" w:rsidRPr="00000000">
        <w:rPr>
          <w:b w:val="1"/>
          <w:bCs w:val="1"/>
          <w:color w:val="1a1c1e"/>
          <w:sz w:val="21"/>
          <w:szCs w:val="21"/>
          <w:rtl w:val="0"/>
        </w:rPr>
        <w:t xml:space="preserve">VI. RELAÇÕES INTERPESSOAIS E AMBIENTE DE TRABALHO</w:t>
      </w:r>
    </w:p>
    <w:p w:rsidR="00000000" w:rsidDel="00000000" w:rsidP="00000000" w:rsidRDefault="00000000" w:rsidRPr="00000000" w14:paraId="0000001F">
      <w:pPr>
        <w:numPr>
          <w:ilvl w:val="0"/>
          <w:numId w:val="3"/>
        </w:numPr>
        <w:shd w:fill="ffffff" w:val="clear"/>
        <w:spacing w:after="0" w:before="220" w:line="342.85714285714283" w:lineRule="auto"/>
        <w:ind w:left="720" w:hanging="360"/>
        <w:jc w:val="both"/>
        <w:rPr/>
      </w:pPr>
      <w:r w:rsidDel="00000000" w:rsidR="00000000" w:rsidRPr="00000000">
        <w:rPr>
          <w:b w:val="1"/>
          <w:bCs w:val="1"/>
          <w:color w:val="1a1c1e"/>
          <w:sz w:val="21"/>
          <w:szCs w:val="21"/>
          <w:rtl w:val="0"/>
        </w:rPr>
        <w:t xml:space="preserve">Confiança:</w:t>
      </w:r>
      <w:r w:rsidDel="00000000" w:rsidR="00000000" w:rsidRPr="00000000">
        <w:rPr>
          <w:color w:val="1a1c1e"/>
          <w:sz w:val="21"/>
          <w:szCs w:val="21"/>
          <w:rtl w:val="0"/>
        </w:rPr>
        <w:t xml:space="preserve"> a promoção da confiança mútua deve ser o fundamento das relações de trabalho entre os servidores, bem como destes com os cidadãos.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3"/>
        </w:numPr>
        <w:shd w:fill="ffffff" w:val="clear"/>
        <w:spacing w:after="0" w:before="0" w:line="342.85714285714283" w:lineRule="auto"/>
        <w:ind w:left="720" w:hanging="360"/>
        <w:jc w:val="both"/>
        <w:rPr/>
      </w:pPr>
      <w:r w:rsidDel="00000000" w:rsidR="00000000" w:rsidRPr="00000000">
        <w:rPr>
          <w:b w:val="1"/>
          <w:bCs w:val="1"/>
          <w:color w:val="1a1c1e"/>
          <w:sz w:val="21"/>
          <w:szCs w:val="21"/>
          <w:rtl w:val="0"/>
        </w:rPr>
        <w:t xml:space="preserve">Valorização do servidor:</w:t>
      </w:r>
      <w:r w:rsidDel="00000000" w:rsidR="00000000" w:rsidRPr="00000000">
        <w:rPr>
          <w:color w:val="1a1c1e"/>
          <w:sz w:val="21"/>
          <w:szCs w:val="21"/>
          <w:rtl w:val="0"/>
        </w:rPr>
        <w:t xml:space="preserve"> o reconhecimento do agente público como elemento central para a prestação de serviços de qualidade deve fomentar seu desenvolvimento profissional e pessoal, pautado nos valores deste Código.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3"/>
        </w:numPr>
        <w:shd w:fill="ffffff" w:val="clear"/>
        <w:spacing w:after="0" w:before="0" w:line="342.85714285714283" w:lineRule="auto"/>
        <w:ind w:left="720" w:hanging="360"/>
        <w:jc w:val="both"/>
        <w:rPr/>
      </w:pPr>
      <w:r w:rsidDel="00000000" w:rsidR="00000000" w:rsidRPr="00000000">
        <w:rPr>
          <w:b w:val="1"/>
          <w:bCs w:val="1"/>
          <w:color w:val="1a1c1e"/>
          <w:sz w:val="21"/>
          <w:szCs w:val="21"/>
          <w:rtl w:val="0"/>
        </w:rPr>
        <w:t xml:space="preserve">Valorização das pessoas:</w:t>
      </w:r>
      <w:r w:rsidDel="00000000" w:rsidR="00000000" w:rsidRPr="00000000">
        <w:rPr>
          <w:color w:val="1a1c1e"/>
          <w:sz w:val="21"/>
          <w:szCs w:val="21"/>
          <w:rtl w:val="0"/>
        </w:rPr>
        <w:t xml:space="preserve"> o respeito, a empatia e a valorização da diversidade nas relações interpessoais devem ser cultivados, promovendo um ambiente de trabalho saudável, colaborativo e que reconheça o potencial de cada indivíduo.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numPr>
          <w:ilvl w:val="0"/>
          <w:numId w:val="3"/>
        </w:numPr>
        <w:shd w:fill="ffffff" w:val="clear"/>
        <w:spacing w:after="0" w:before="0" w:line="342.85714285714283" w:lineRule="auto"/>
        <w:ind w:left="720" w:hanging="360"/>
        <w:jc w:val="both"/>
        <w:rPr/>
      </w:pPr>
      <w:r w:rsidDel="00000000" w:rsidR="00000000" w:rsidRPr="00000000">
        <w:rPr>
          <w:b w:val="1"/>
          <w:bCs w:val="1"/>
          <w:color w:val="1a1c1e"/>
          <w:sz w:val="21"/>
          <w:szCs w:val="21"/>
          <w:rtl w:val="0"/>
        </w:rPr>
        <w:t xml:space="preserve">Colaboração e harmonia:</w:t>
      </w:r>
      <w:r w:rsidDel="00000000" w:rsidR="00000000" w:rsidRPr="00000000">
        <w:rPr>
          <w:color w:val="1a1c1e"/>
          <w:sz w:val="21"/>
          <w:szCs w:val="21"/>
          <w:rtl w:val="0"/>
        </w:rPr>
        <w:t xml:space="preserve"> a promoção da harmonia no ambiente de trabalho deve ser estimulada pelo compartilhamento de conhecimentos, esforços e responsabilidades, visando o alcance dos objetivos comuns.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0"/>
          <w:numId w:val="3"/>
        </w:numPr>
        <w:shd w:fill="ffffff" w:val="clear"/>
        <w:spacing w:after="220" w:before="0" w:line="342.85714285714283" w:lineRule="auto"/>
        <w:ind w:left="720" w:hanging="360"/>
        <w:jc w:val="both"/>
        <w:rPr/>
      </w:pPr>
      <w:r w:rsidDel="00000000" w:rsidR="00000000" w:rsidRPr="00000000">
        <w:rPr>
          <w:b w:val="1"/>
          <w:bCs w:val="1"/>
          <w:color w:val="1a1c1e"/>
          <w:sz w:val="21"/>
          <w:szCs w:val="21"/>
          <w:rtl w:val="0"/>
        </w:rPr>
        <w:t xml:space="preserve">Comunicação clara:</w:t>
      </w:r>
      <w:r w:rsidDel="00000000" w:rsidR="00000000" w:rsidRPr="00000000">
        <w:rPr>
          <w:color w:val="1a1c1e"/>
          <w:sz w:val="21"/>
          <w:szCs w:val="21"/>
          <w:rtl w:val="0"/>
        </w:rPr>
        <w:t xml:space="preserve"> a comunicação com os cidadãos e entre os próprios servidores deve ser clara, objetiva, acessível e respeitosa, utilizando linguagem compreensível e canais adequados para garantir o entendimento e a participação efetiva.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hd w:fill="ffffff" w:val="clear"/>
        <w:spacing w:after="280" w:before="220" w:line="342.85714285714283" w:lineRule="auto"/>
        <w:rPr>
          <w:b w:val="1"/>
          <w:bCs w:val="1"/>
          <w:color w:val="1a1c1e"/>
          <w:sz w:val="21"/>
          <w:szCs w:val="21"/>
        </w:rPr>
      </w:pPr>
      <w:r w:rsidDel="00000000" w:rsidR="00000000" w:rsidRPr="00000000">
        <w:rPr>
          <w:b w:val="1"/>
          <w:bCs w:val="1"/>
          <w:color w:val="1a1c1e"/>
          <w:sz w:val="21"/>
          <w:szCs w:val="21"/>
          <w:rtl w:val="0"/>
        </w:rPr>
        <w:t xml:space="preserve">VII. RESPONSABILIDADE AMPLIADA E VISÃO DE FUTURO</w:t>
      </w:r>
    </w:p>
    <w:p w:rsidR="00000000" w:rsidDel="00000000" w:rsidP="00000000" w:rsidRDefault="00000000" w:rsidRPr="00000000" w14:paraId="00000025">
      <w:pPr>
        <w:numPr>
          <w:ilvl w:val="0"/>
          <w:numId w:val="5"/>
        </w:numPr>
        <w:shd w:fill="ffffff" w:val="clear"/>
        <w:spacing w:after="0" w:before="220" w:line="342.85714285714283" w:lineRule="auto"/>
        <w:ind w:left="720" w:hanging="360"/>
        <w:jc w:val="both"/>
        <w:rPr/>
      </w:pPr>
      <w:r w:rsidDel="00000000" w:rsidR="00000000" w:rsidRPr="00000000">
        <w:rPr>
          <w:b w:val="1"/>
          <w:bCs w:val="1"/>
          <w:color w:val="1a1c1e"/>
          <w:sz w:val="21"/>
          <w:szCs w:val="21"/>
          <w:rtl w:val="0"/>
        </w:rPr>
        <w:t xml:space="preserve">Sustentabilidade:</w:t>
      </w:r>
      <w:r w:rsidDel="00000000" w:rsidR="00000000" w:rsidRPr="00000000">
        <w:rPr>
          <w:color w:val="1a1c1e"/>
          <w:sz w:val="21"/>
          <w:szCs w:val="21"/>
          <w:rtl w:val="0"/>
        </w:rPr>
        <w:t xml:space="preserve"> as decisões e ações da administração municipal devem considerar os princípios da sustentabilidade, buscando o equilíbrio entre o desenvolvimento socioeconômico, a preservação ambiental e o bem-estar das presentes e futuras gerações.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numPr>
          <w:ilvl w:val="0"/>
          <w:numId w:val="5"/>
        </w:numPr>
        <w:shd w:fill="ffffff" w:val="clear"/>
        <w:spacing w:after="0" w:before="0" w:line="342.85714285714283" w:lineRule="auto"/>
        <w:ind w:left="720" w:hanging="360"/>
        <w:jc w:val="both"/>
        <w:rPr/>
      </w:pPr>
      <w:r w:rsidDel="00000000" w:rsidR="00000000" w:rsidRPr="00000000">
        <w:rPr>
          <w:b w:val="1"/>
          <w:bCs w:val="1"/>
          <w:color w:val="1a1c1e"/>
          <w:sz w:val="21"/>
          <w:szCs w:val="21"/>
          <w:rtl w:val="0"/>
        </w:rPr>
        <w:t xml:space="preserve">Responsabilidade social:</w:t>
      </w:r>
      <w:r w:rsidDel="00000000" w:rsidR="00000000" w:rsidRPr="00000000">
        <w:rPr>
          <w:color w:val="1a1c1e"/>
          <w:sz w:val="21"/>
          <w:szCs w:val="21"/>
          <w:rtl w:val="0"/>
        </w:rPr>
        <w:t xml:space="preserve"> a atuação do poder público municipal deve pautar-se pela responsabilidade social, promovendo a inclusão, a equidade, o respeito aos direitos humanos e o desenvolvimento de políticas que visem a redução das desigualdades e o bem-estar de todos os cidadãos.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numPr>
          <w:ilvl w:val="0"/>
          <w:numId w:val="5"/>
        </w:numPr>
        <w:shd w:fill="ffffff" w:val="clear"/>
        <w:spacing w:after="0" w:before="0" w:line="342.85714285714283" w:lineRule="auto"/>
        <w:ind w:left="720" w:hanging="360"/>
        <w:jc w:val="both"/>
        <w:rPr/>
      </w:pPr>
      <w:r w:rsidDel="00000000" w:rsidR="00000000" w:rsidRPr="00000000">
        <w:rPr>
          <w:b w:val="1"/>
          <w:bCs w:val="1"/>
          <w:color w:val="1a1c1e"/>
          <w:sz w:val="21"/>
          <w:szCs w:val="21"/>
          <w:rtl w:val="0"/>
        </w:rPr>
        <w:t xml:space="preserve">Inovação para o futuro:</w:t>
      </w:r>
      <w:r w:rsidDel="00000000" w:rsidR="00000000" w:rsidRPr="00000000">
        <w:rPr>
          <w:color w:val="1a1c1e"/>
          <w:sz w:val="21"/>
          <w:szCs w:val="21"/>
          <w:rtl w:val="0"/>
        </w:rPr>
        <w:t xml:space="preserve"> o fomento à inovação e à adoção de novas tecnologias deve visar não apenas a eficiência presente, mas também a preparação para os desafios e oportunidades futuras.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numPr>
          <w:ilvl w:val="0"/>
          <w:numId w:val="5"/>
        </w:numPr>
        <w:shd w:fill="ffffff" w:val="clear"/>
        <w:spacing w:after="220" w:before="0" w:line="342.85714285714283" w:lineRule="auto"/>
        <w:ind w:left="720" w:hanging="360"/>
        <w:jc w:val="both"/>
        <w:rPr>
          <w:color w:val="1a1c1e"/>
          <w:sz w:val="21"/>
          <w:szCs w:val="21"/>
          <w:u w:val="none"/>
        </w:rPr>
      </w:pPr>
      <w:r w:rsidDel="00000000" w:rsidR="00000000" w:rsidRPr="00000000">
        <w:rPr>
          <w:b w:val="1"/>
          <w:bCs w:val="1"/>
          <w:color w:val="1a1c1e"/>
          <w:sz w:val="21"/>
          <w:szCs w:val="21"/>
          <w:rtl w:val="0"/>
        </w:rPr>
        <w:t xml:space="preserve">Estratégia:</w:t>
      </w:r>
      <w:r w:rsidDel="00000000" w:rsidR="00000000" w:rsidRPr="00000000">
        <w:rPr>
          <w:color w:val="1a1c1e"/>
          <w:sz w:val="21"/>
          <w:szCs w:val="21"/>
          <w:rtl w:val="0"/>
        </w:rPr>
        <w:t xml:space="preserve"> as políticas e ações municipais devem ser orientadas por um planejamento estratégico consistente e uma visão de longo prazo, com vista à construção de um legado positivo para a comunidade.</w:t>
      </w:r>
    </w:p>
    <w:p w:rsidR="00000000" w:rsidDel="00000000" w:rsidP="00000000" w:rsidRDefault="00000000" w:rsidRPr="00000000" w14:paraId="00000029">
      <w:pPr>
        <w:shd w:fill="ffffff" w:val="clear"/>
        <w:spacing w:after="220" w:before="0" w:line="342.85714285714283" w:lineRule="auto"/>
        <w:ind w:left="0" w:firstLine="0"/>
        <w:jc w:val="both"/>
        <w:rPr>
          <w:b w:val="1"/>
          <w:bCs w:val="1"/>
          <w:color w:val="1a1c1e"/>
          <w:sz w:val="21"/>
          <w:szCs w:val="21"/>
        </w:rPr>
      </w:pPr>
      <w:r w:rsidDel="00000000" w:rsidR="00000000" w:rsidRPr="00000000">
        <w:rPr>
          <w:b w:val="1"/>
          <w:bCs w:val="1"/>
          <w:color w:val="1a1c1e"/>
          <w:sz w:val="21"/>
          <w:szCs w:val="21"/>
          <w:rtl w:val="0"/>
        </w:rPr>
        <w:t xml:space="preserve">VIII. USO ÉTICO DE INTELIGÊNCIA ARTIFICIAL E TECNOLOGIA</w:t>
      </w:r>
    </w:p>
    <w:p w:rsidR="00000000" w:rsidDel="00000000" w:rsidP="00000000" w:rsidRDefault="00000000" w:rsidRPr="00000000" w14:paraId="0000002A">
      <w:pPr>
        <w:numPr>
          <w:ilvl w:val="0"/>
          <w:numId w:val="5"/>
        </w:numPr>
        <w:shd w:fill="ffffff" w:val="clear"/>
        <w:spacing w:after="220" w:before="0" w:line="342.85714285714283" w:lineRule="auto"/>
        <w:ind w:left="720" w:hanging="360"/>
        <w:jc w:val="both"/>
        <w:rPr>
          <w:color w:val="1a1c1e"/>
          <w:sz w:val="21"/>
          <w:szCs w:val="21"/>
          <w:u w:val="none"/>
        </w:rPr>
      </w:pPr>
      <w:r w:rsidDel="00000000" w:rsidR="00000000" w:rsidRPr="00000000">
        <w:rPr>
          <w:b w:val="1"/>
          <w:bCs w:val="1"/>
          <w:color w:val="1a1c1e"/>
          <w:sz w:val="21"/>
          <w:szCs w:val="21"/>
          <w:rtl w:val="0"/>
        </w:rPr>
        <w:t xml:space="preserve">Transparência no uso da Inteligência Artificial</w:t>
      </w:r>
      <w:r w:rsidDel="00000000" w:rsidR="00000000" w:rsidRPr="00000000">
        <w:rPr>
          <w:color w:val="1a1c1e"/>
          <w:sz w:val="21"/>
          <w:szCs w:val="21"/>
          <w:rtl w:val="0"/>
        </w:rPr>
        <w:t xml:space="preserve">: A adoção de sistemas de inteligência artificial pela administração pública deve ser transparente e explicável, garantindo que os cidadãos e servidores compreendam como os dados são processados e como as decisões tecnológicas são tomadas.</w:t>
      </w:r>
    </w:p>
    <w:p w:rsidR="00000000" w:rsidDel="00000000" w:rsidP="00000000" w:rsidRDefault="00000000" w:rsidRPr="00000000" w14:paraId="0000002B">
      <w:pPr>
        <w:numPr>
          <w:ilvl w:val="0"/>
          <w:numId w:val="5"/>
        </w:numPr>
        <w:shd w:fill="ffffff" w:val="clear"/>
        <w:spacing w:after="220" w:before="0" w:line="342.85714285714283" w:lineRule="auto"/>
        <w:ind w:left="720" w:hanging="360"/>
        <w:jc w:val="both"/>
        <w:rPr>
          <w:color w:val="1a1c1e"/>
          <w:sz w:val="21"/>
          <w:szCs w:val="21"/>
          <w:u w:val="none"/>
        </w:rPr>
      </w:pPr>
      <w:r w:rsidDel="00000000" w:rsidR="00000000" w:rsidRPr="00000000">
        <w:rPr>
          <w:b w:val="1"/>
          <w:bCs w:val="1"/>
          <w:color w:val="1a1c1e"/>
          <w:sz w:val="21"/>
          <w:szCs w:val="21"/>
          <w:rtl w:val="0"/>
        </w:rPr>
        <w:t xml:space="preserve">Supervisão Humana</w:t>
      </w:r>
      <w:r w:rsidDel="00000000" w:rsidR="00000000" w:rsidRPr="00000000">
        <w:rPr>
          <w:color w:val="1a1c1e"/>
          <w:sz w:val="21"/>
          <w:szCs w:val="21"/>
          <w:rtl w:val="0"/>
        </w:rPr>
        <w:t xml:space="preserve">: As decisões automatizadas por inteligência artificial que afetem direitos, deveres ou o bem-estar dos cidadãos devem prever mecanismos de validação, intervenção e revisão humana, assegurando que a responsabilidade final seja sempre do agente público.</w:t>
      </w:r>
    </w:p>
    <w:p w:rsidR="00000000" w:rsidDel="00000000" w:rsidP="00000000" w:rsidRDefault="00000000" w:rsidRPr="00000000" w14:paraId="0000002C">
      <w:pPr>
        <w:numPr>
          <w:ilvl w:val="0"/>
          <w:numId w:val="5"/>
        </w:numPr>
        <w:shd w:fill="ffffff" w:val="clear"/>
        <w:spacing w:after="220" w:before="0" w:line="342.85714285714283" w:lineRule="auto"/>
        <w:ind w:left="720" w:hanging="360"/>
        <w:jc w:val="both"/>
        <w:rPr>
          <w:color w:val="1a1c1e"/>
          <w:sz w:val="21"/>
          <w:szCs w:val="21"/>
          <w:u w:val="none"/>
        </w:rPr>
      </w:pPr>
      <w:r w:rsidDel="00000000" w:rsidR="00000000" w:rsidRPr="00000000">
        <w:rPr>
          <w:b w:val="1"/>
          <w:bCs w:val="1"/>
          <w:color w:val="1a1c1e"/>
          <w:sz w:val="21"/>
          <w:szCs w:val="21"/>
          <w:rtl w:val="0"/>
        </w:rPr>
        <w:t xml:space="preserve">Mitigação de Vieses e Não-Discriminação</w:t>
      </w:r>
      <w:r w:rsidDel="00000000" w:rsidR="00000000" w:rsidRPr="00000000">
        <w:rPr>
          <w:color w:val="1a1c1e"/>
          <w:sz w:val="21"/>
          <w:szCs w:val="21"/>
          <w:rtl w:val="0"/>
        </w:rPr>
        <w:t xml:space="preserve">: O desenvolvimento e a aplicação de tecnologias devem ser continuamente monitorados para evitar, identificar e corrigir vieses algorítmicos que possam gerar discriminação ou reforçar desigualdades sociais.</w:t>
      </w:r>
    </w:p>
    <w:p w:rsidR="00000000" w:rsidDel="00000000" w:rsidP="00000000" w:rsidRDefault="00000000" w:rsidRPr="00000000" w14:paraId="0000002D">
      <w:pPr>
        <w:numPr>
          <w:ilvl w:val="0"/>
          <w:numId w:val="5"/>
        </w:numPr>
        <w:shd w:fill="ffffff" w:val="clear"/>
        <w:spacing w:after="220" w:before="0" w:line="342.85714285714283" w:lineRule="auto"/>
        <w:ind w:left="720" w:hanging="360"/>
        <w:jc w:val="both"/>
        <w:rPr>
          <w:color w:val="1a1c1e"/>
          <w:sz w:val="21"/>
          <w:szCs w:val="21"/>
          <w:u w:val="none"/>
        </w:rPr>
      </w:pPr>
      <w:r w:rsidDel="00000000" w:rsidR="00000000" w:rsidRPr="00000000">
        <w:rPr>
          <w:b w:val="1"/>
          <w:bCs w:val="1"/>
          <w:color w:val="1a1c1e"/>
          <w:sz w:val="21"/>
          <w:szCs w:val="21"/>
          <w:rtl w:val="0"/>
        </w:rPr>
        <w:t xml:space="preserve">Inovação Responsável</w:t>
      </w:r>
      <w:r w:rsidDel="00000000" w:rsidR="00000000" w:rsidRPr="00000000">
        <w:rPr>
          <w:color w:val="1a1c1e"/>
          <w:sz w:val="21"/>
          <w:szCs w:val="21"/>
          <w:rtl w:val="0"/>
        </w:rPr>
        <w:t xml:space="preserve">: A adoção de novas tecnologias deve buscar a melhoria da prestação do serviço público, ponderando os riscos envolvidos e garantindo que o interesse público, a equidade e a dignidade humana prevaleçam sobre a automação.</w:t>
      </w:r>
    </w:p>
    <w:p w:rsidR="00000000" w:rsidDel="00000000" w:rsidP="00000000" w:rsidRDefault="00000000" w:rsidRPr="00000000" w14:paraId="0000002E">
      <w:pPr>
        <w:shd w:fill="ffffff" w:val="clear"/>
        <w:spacing w:after="220" w:before="0" w:line="342.85714285714283" w:lineRule="auto"/>
        <w:ind w:left="0" w:firstLine="0"/>
        <w:jc w:val="both"/>
        <w:rPr>
          <w:b w:val="1"/>
          <w:bCs w:val="1"/>
          <w:color w:val="1a1c1e"/>
          <w:sz w:val="21"/>
          <w:szCs w:val="21"/>
        </w:rPr>
      </w:pPr>
      <w:r w:rsidDel="00000000" w:rsidR="00000000" w:rsidRPr="00000000">
        <w:rPr>
          <w:b w:val="1"/>
          <w:bCs w:val="1"/>
          <w:color w:val="1a1c1e"/>
          <w:sz w:val="21"/>
          <w:szCs w:val="21"/>
          <w:rtl w:val="0"/>
        </w:rPr>
        <w:t xml:space="preserve">IX. PRIVACIDADE E PROTEÇÃO DE DADOS PESSOAIS (LGPD)</w:t>
      </w:r>
    </w:p>
    <w:p w:rsidR="00000000" w:rsidDel="00000000" w:rsidP="00000000" w:rsidRDefault="00000000" w:rsidRPr="00000000" w14:paraId="0000002F">
      <w:pPr>
        <w:numPr>
          <w:ilvl w:val="0"/>
          <w:numId w:val="5"/>
        </w:numPr>
        <w:shd w:fill="ffffff" w:val="clear"/>
        <w:spacing w:after="220" w:before="0" w:line="342.85714285714283" w:lineRule="auto"/>
        <w:ind w:left="720" w:hanging="360"/>
        <w:jc w:val="both"/>
        <w:rPr>
          <w:color w:val="1a1c1e"/>
          <w:sz w:val="21"/>
          <w:szCs w:val="21"/>
          <w:u w:val="none"/>
        </w:rPr>
      </w:pPr>
      <w:r w:rsidDel="00000000" w:rsidR="00000000" w:rsidRPr="00000000">
        <w:rPr>
          <w:b w:val="1"/>
          <w:bCs w:val="1"/>
          <w:color w:val="1a1c1e"/>
          <w:sz w:val="21"/>
          <w:szCs w:val="21"/>
          <w:rtl w:val="0"/>
        </w:rPr>
        <w:t xml:space="preserve">Privacidade desde a Concepção e por Padrão</w:t>
      </w:r>
      <w:r w:rsidDel="00000000" w:rsidR="00000000" w:rsidRPr="00000000">
        <w:rPr>
          <w:color w:val="1a1c1e"/>
          <w:sz w:val="21"/>
          <w:szCs w:val="21"/>
          <w:rtl w:val="0"/>
        </w:rPr>
        <w:t xml:space="preserve">: A proteção de dados pessoais e a garantia da privacidade devem ser pilares integrados a todas as fases de criação, execução e monitoramento de políticas públicas, serviços e sistemas municipais.</w:t>
      </w:r>
    </w:p>
    <w:p w:rsidR="00000000" w:rsidDel="00000000" w:rsidP="00000000" w:rsidRDefault="00000000" w:rsidRPr="00000000" w14:paraId="00000030">
      <w:pPr>
        <w:numPr>
          <w:ilvl w:val="0"/>
          <w:numId w:val="5"/>
        </w:numPr>
        <w:shd w:fill="ffffff" w:val="clear"/>
        <w:spacing w:after="220" w:before="0" w:line="342.85714285714283" w:lineRule="auto"/>
        <w:ind w:left="720" w:hanging="360"/>
        <w:jc w:val="both"/>
        <w:rPr>
          <w:color w:val="1a1c1e"/>
          <w:sz w:val="21"/>
          <w:szCs w:val="21"/>
          <w:u w:val="none"/>
        </w:rPr>
      </w:pPr>
      <w:r w:rsidDel="00000000" w:rsidR="00000000" w:rsidRPr="00000000">
        <w:rPr>
          <w:b w:val="1"/>
          <w:bCs w:val="1"/>
          <w:color w:val="1a1c1e"/>
          <w:sz w:val="21"/>
          <w:szCs w:val="21"/>
          <w:rtl w:val="0"/>
        </w:rPr>
        <w:t xml:space="preserve">Minimização e Finalidade Legítima</w:t>
      </w:r>
      <w:r w:rsidDel="00000000" w:rsidR="00000000" w:rsidRPr="00000000">
        <w:rPr>
          <w:color w:val="1a1c1e"/>
          <w:sz w:val="21"/>
          <w:szCs w:val="21"/>
          <w:rtl w:val="0"/>
        </w:rPr>
        <w:t xml:space="preserve">: A coleta e o tratamento de dados pessoais devem ser estritamente limitados ao mínimo necessário para a realização das finalidades públicas e legais, de forma explícita e informada aos titulares.</w:t>
      </w:r>
    </w:p>
    <w:p w:rsidR="00000000" w:rsidDel="00000000" w:rsidP="00000000" w:rsidRDefault="00000000" w:rsidRPr="00000000" w14:paraId="00000031">
      <w:pPr>
        <w:numPr>
          <w:ilvl w:val="0"/>
          <w:numId w:val="5"/>
        </w:numPr>
        <w:shd w:fill="ffffff" w:val="clear"/>
        <w:spacing w:after="220" w:before="0" w:line="342.85714285714283" w:lineRule="auto"/>
        <w:ind w:left="720" w:hanging="360"/>
        <w:jc w:val="both"/>
        <w:rPr>
          <w:color w:val="1a1c1e"/>
          <w:sz w:val="21"/>
          <w:szCs w:val="21"/>
          <w:u w:val="none"/>
        </w:rPr>
      </w:pPr>
      <w:r w:rsidDel="00000000" w:rsidR="00000000" w:rsidRPr="00000000">
        <w:rPr>
          <w:b w:val="1"/>
          <w:bCs w:val="1"/>
          <w:color w:val="1a1c1e"/>
          <w:sz w:val="21"/>
          <w:szCs w:val="21"/>
          <w:rtl w:val="0"/>
        </w:rPr>
        <w:t xml:space="preserve">Cultura de Segurança da Informação</w:t>
      </w:r>
      <w:r w:rsidDel="00000000" w:rsidR="00000000" w:rsidRPr="00000000">
        <w:rPr>
          <w:color w:val="1a1c1e"/>
          <w:sz w:val="21"/>
          <w:szCs w:val="21"/>
          <w:rtl w:val="0"/>
        </w:rPr>
        <w:t xml:space="preserve">: o zelo diligente pela integridade, confidencialidade e disponibilidade dos dados sob guarda do município é dever de todos os servidores, mediante a adoção de boas práticas e prevenção contra acessos não autorizados ou incidentes.</w:t>
      </w:r>
    </w:p>
    <w:p w:rsidR="00000000" w:rsidDel="00000000" w:rsidP="00000000" w:rsidRDefault="00000000" w:rsidRPr="00000000" w14:paraId="00000032">
      <w:pPr>
        <w:numPr>
          <w:ilvl w:val="0"/>
          <w:numId w:val="5"/>
        </w:numPr>
        <w:shd w:fill="ffffff" w:val="clear"/>
        <w:spacing w:after="220" w:before="0" w:line="342.85714285714283" w:lineRule="auto"/>
        <w:ind w:left="720" w:hanging="360"/>
        <w:jc w:val="both"/>
        <w:rPr>
          <w:color w:val="1a1c1e"/>
          <w:sz w:val="21"/>
          <w:szCs w:val="21"/>
          <w:u w:val="none"/>
        </w:rPr>
      </w:pPr>
      <w:r w:rsidDel="00000000" w:rsidR="00000000" w:rsidRPr="00000000">
        <w:rPr>
          <w:b w:val="1"/>
          <w:bCs w:val="1"/>
          <w:color w:val="1a1c1e"/>
          <w:sz w:val="21"/>
          <w:szCs w:val="21"/>
          <w:rtl w:val="0"/>
        </w:rPr>
        <w:t xml:space="preserve">Autodeterminação Informativa</w:t>
      </w:r>
      <w:r w:rsidDel="00000000" w:rsidR="00000000" w:rsidRPr="00000000">
        <w:rPr>
          <w:color w:val="1a1c1e"/>
          <w:sz w:val="21"/>
          <w:szCs w:val="21"/>
          <w:rtl w:val="0"/>
        </w:rPr>
        <w:t xml:space="preserve">: o respeito contínuo aos direitos dos titulares de dados, garantindo-lhes o acesso facilitado, a correção, a transparência e o controle sobre suas próprias informações no âmbito da administração pública.</w:t>
      </w:r>
    </w:p>
    <w:p w:rsidR="00000000" w:rsidDel="00000000" w:rsidP="00000000" w:rsidRDefault="00000000" w:rsidRPr="00000000" w14:paraId="00000033">
      <w:pPr>
        <w:shd w:fill="ffffff" w:val="clear"/>
        <w:spacing w:after="220" w:before="0" w:line="342.85714285714283" w:lineRule="auto"/>
        <w:ind w:left="0" w:firstLine="0"/>
        <w:jc w:val="both"/>
        <w:rPr>
          <w:color w:val="1a1c1e"/>
          <w:sz w:val="21"/>
          <w:szCs w:val="21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1a1c1e"/>
        <w:sz w:val="21"/>
        <w:szCs w:val="21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1a1c1e"/>
        <w:sz w:val="21"/>
        <w:szCs w:val="21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1a1c1e"/>
        <w:sz w:val="21"/>
        <w:szCs w:val="21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1a1c1e"/>
        <w:sz w:val="21"/>
        <w:szCs w:val="21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1a1c1e"/>
        <w:sz w:val="21"/>
        <w:szCs w:val="21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1a1c1e"/>
        <w:sz w:val="21"/>
        <w:szCs w:val="21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l78l/43v87la7n1AWWwsTlqcR2w==">CgMxLjA4AHIhMUdnSHVmTWRJdk52Z1d0STBtWURMaU1xWm9Cd1pia1hw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