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DC0C" w14:textId="77777777" w:rsidR="00911A24" w:rsidRPr="00911A24" w:rsidRDefault="00911A24" w:rsidP="00911A24">
      <w:pPr>
        <w:spacing w:after="0" w:line="240" w:lineRule="auto"/>
        <w:ind w:left="60" w:right="60"/>
        <w:jc w:val="center"/>
        <w:rPr>
          <w:rFonts w:ascii="Calibri" w:eastAsia="Times New Roman" w:hAnsi="Calibri" w:cs="Calibri"/>
          <w:color w:val="000000"/>
          <w:lang w:eastAsia="pt-BR"/>
        </w:rPr>
      </w:pPr>
      <w:r w:rsidRPr="00911A24">
        <w:rPr>
          <w:rFonts w:ascii="Calibri" w:eastAsia="Times New Roman" w:hAnsi="Calibri" w:cs="Calibri"/>
          <w:noProof/>
          <w:szCs w:val="18"/>
          <w:lang w:eastAsia="pt-BR"/>
        </w:rPr>
        <w:drawing>
          <wp:inline distT="0" distB="0" distL="0" distR="0" wp14:anchorId="2F7D1B4F" wp14:editId="6D8D72DF">
            <wp:extent cx="858741" cy="1097280"/>
            <wp:effectExtent l="0" t="0" r="0" b="7620"/>
            <wp:docPr id="1" name="Imagem 29" descr="casa ci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9" descr="casa civil.png"/>
                    <pic:cNvPicPr>
                      <a:picLocks noChangeAspect="1" noChangeArrowheads="1"/>
                    </pic:cNvPicPr>
                  </pic:nvPicPr>
                  <pic:blipFill>
                    <a:blip r:embed="rId4" cstate="print">
                      <a:extLst>
                        <a:ext uri="{28A0092B-C50C-407E-A947-70E740481C1C}">
                          <a14:useLocalDpi xmlns:a14="http://schemas.microsoft.com/office/drawing/2010/main" val="0"/>
                        </a:ext>
                      </a:extLst>
                    </a:blip>
                    <a:srcRect l="53636" r="12779" b="4610"/>
                    <a:stretch>
                      <a:fillRect/>
                    </a:stretch>
                  </pic:blipFill>
                  <pic:spPr bwMode="auto">
                    <a:xfrm>
                      <a:off x="0" y="0"/>
                      <a:ext cx="874156" cy="1116977"/>
                    </a:xfrm>
                    <a:prstGeom prst="rect">
                      <a:avLst/>
                    </a:prstGeom>
                    <a:noFill/>
                    <a:ln>
                      <a:noFill/>
                    </a:ln>
                  </pic:spPr>
                </pic:pic>
              </a:graphicData>
            </a:graphic>
          </wp:inline>
        </w:drawing>
      </w:r>
    </w:p>
    <w:p w14:paraId="092575F4" w14:textId="77777777" w:rsidR="00911A24" w:rsidRPr="00911A24" w:rsidRDefault="00911A24" w:rsidP="00911A24">
      <w:pPr>
        <w:spacing w:after="0" w:line="240" w:lineRule="auto"/>
        <w:ind w:left="60" w:right="60"/>
        <w:jc w:val="center"/>
        <w:rPr>
          <w:rFonts w:ascii="Calibri" w:eastAsia="Times New Roman" w:hAnsi="Calibri" w:cs="Calibri"/>
          <w:color w:val="000000"/>
          <w:sz w:val="16"/>
          <w:lang w:eastAsia="pt-BR"/>
        </w:rPr>
      </w:pPr>
      <w:r w:rsidRPr="00911A24">
        <w:rPr>
          <w:rFonts w:ascii="Calibri" w:eastAsia="Times New Roman" w:hAnsi="Calibri" w:cs="Calibri"/>
          <w:color w:val="000000"/>
          <w:sz w:val="16"/>
          <w:lang w:eastAsia="pt-BR"/>
        </w:rPr>
        <w:t>ESTADO DE GOIÁS</w:t>
      </w:r>
    </w:p>
    <w:p w14:paraId="7D2AD0F4" w14:textId="77777777" w:rsidR="00911A24" w:rsidRPr="00911A24" w:rsidRDefault="00911A24" w:rsidP="00911A24">
      <w:pPr>
        <w:spacing w:after="480" w:line="240" w:lineRule="auto"/>
        <w:ind w:left="60" w:right="60"/>
        <w:jc w:val="center"/>
        <w:rPr>
          <w:rFonts w:ascii="Calibri" w:eastAsia="Times New Roman" w:hAnsi="Calibri" w:cs="Calibri"/>
          <w:sz w:val="16"/>
          <w:lang w:eastAsia="pt-BR"/>
        </w:rPr>
      </w:pPr>
      <w:r w:rsidRPr="00911A24">
        <w:rPr>
          <w:rFonts w:ascii="Calibri" w:eastAsia="Times New Roman" w:hAnsi="Calibri" w:cs="Calibri"/>
          <w:sz w:val="16"/>
          <w:lang w:eastAsia="pt-BR"/>
        </w:rPr>
        <w:t>SECRETARIA DE ESTADO DA SAÚDE</w:t>
      </w:r>
    </w:p>
    <w:p w14:paraId="6E9F0D22" w14:textId="77777777" w:rsidR="00911A24" w:rsidRPr="00911A24" w:rsidRDefault="00911A24" w:rsidP="00911A24">
      <w:pPr>
        <w:spacing w:after="480" w:line="240" w:lineRule="auto"/>
        <w:ind w:left="60" w:right="60"/>
        <w:jc w:val="center"/>
        <w:rPr>
          <w:rFonts w:ascii="Calibri" w:eastAsia="Times New Roman" w:hAnsi="Calibri" w:cs="Calibri"/>
          <w:sz w:val="24"/>
          <w:szCs w:val="24"/>
          <w:lang w:eastAsia="pt-BR"/>
        </w:rPr>
      </w:pPr>
      <w:r w:rsidRPr="00911A24">
        <w:rPr>
          <w:rFonts w:ascii="Calibri" w:eastAsia="Times New Roman" w:hAnsi="Calibri" w:cs="Calibri"/>
          <w:b/>
          <w:sz w:val="24"/>
          <w:szCs w:val="24"/>
          <w:lang w:eastAsia="pt-BR"/>
        </w:rPr>
        <w:t>PORTARIA SES Nº XX, DE XX DE XXXXXXXXXXXX DE XXXX</w:t>
      </w:r>
    </w:p>
    <w:p w14:paraId="66C7D227" w14:textId="77777777" w:rsidR="00911A24" w:rsidRPr="00911A24" w:rsidRDefault="00911A24" w:rsidP="00911A24">
      <w:pPr>
        <w:spacing w:before="480" w:after="480" w:line="240" w:lineRule="auto"/>
        <w:ind w:left="5103" w:right="-852"/>
        <w:jc w:val="both"/>
        <w:rPr>
          <w:rFonts w:ascii="Calibri" w:eastAsia="Times New Roman" w:hAnsi="Calibri" w:cs="Calibri"/>
          <w:sz w:val="24"/>
          <w:szCs w:val="24"/>
          <w:lang w:eastAsia="pt-BR"/>
        </w:rPr>
      </w:pPr>
      <w:r w:rsidRPr="00911A24">
        <w:rPr>
          <w:rFonts w:ascii="Calibri" w:hAnsi="Calibri" w:cs="Calibri"/>
          <w:sz w:val="24"/>
          <w:szCs w:val="24"/>
        </w:rPr>
        <w:t>Dispõe sobre a concessão de evolução funcional por nível aos servidores que especifica, no âmbito do programa Promove.</w:t>
      </w:r>
    </w:p>
    <w:p w14:paraId="1AD6054D" w14:textId="77777777" w:rsidR="00911A24" w:rsidRPr="00911A24" w:rsidRDefault="00911A24" w:rsidP="00911A24">
      <w:pPr>
        <w:spacing w:before="480" w:after="240" w:line="240" w:lineRule="auto"/>
        <w:ind w:right="-852" w:firstLine="1418"/>
        <w:jc w:val="both"/>
        <w:rPr>
          <w:rFonts w:ascii="Calibri" w:eastAsia="Times New Roman" w:hAnsi="Calibri" w:cs="Calibri"/>
          <w:sz w:val="24"/>
          <w:szCs w:val="24"/>
          <w:lang w:eastAsia="pt-BR"/>
        </w:rPr>
      </w:pPr>
      <w:r w:rsidRPr="00911A24">
        <w:rPr>
          <w:rFonts w:ascii="Calibri" w:eastAsia="Times New Roman" w:hAnsi="Calibri" w:cs="Calibri"/>
          <w:sz w:val="24"/>
          <w:szCs w:val="24"/>
          <w:lang w:eastAsia="pt-BR"/>
        </w:rPr>
        <w:t>O</w:t>
      </w:r>
      <w:r w:rsidRPr="00911A24">
        <w:rPr>
          <w:rFonts w:ascii="Calibri" w:eastAsia="Times New Roman" w:hAnsi="Calibri" w:cs="Calibri"/>
          <w:b/>
          <w:bCs/>
          <w:sz w:val="24"/>
          <w:szCs w:val="24"/>
          <w:lang w:eastAsia="pt-BR"/>
        </w:rPr>
        <w:t xml:space="preserve"> SECRETÁRIO DE ESTADO DA SAÚDE</w:t>
      </w:r>
      <w:r w:rsidRPr="00911A24">
        <w:rPr>
          <w:rFonts w:ascii="Calibri" w:eastAsia="Times New Roman" w:hAnsi="Calibri" w:cs="Calibri"/>
          <w:sz w:val="24"/>
          <w:szCs w:val="24"/>
          <w:lang w:eastAsia="pt-BR"/>
        </w:rPr>
        <w:t xml:space="preserve">, no uso de suas atribuições legais e nos termos do art. 53 do Decreto nº 10.802, de 22 de outubro de 2025, resolve: </w:t>
      </w:r>
    </w:p>
    <w:p w14:paraId="1F961A5D" w14:textId="371809FA" w:rsidR="00911A24" w:rsidRPr="00911A24" w:rsidRDefault="00911A24" w:rsidP="00911A24">
      <w:pPr>
        <w:spacing w:before="240" w:after="120" w:line="240" w:lineRule="auto"/>
        <w:ind w:right="-852" w:firstLine="1418"/>
        <w:jc w:val="both"/>
        <w:rPr>
          <w:rFonts w:ascii="Calibri" w:hAnsi="Calibri" w:cs="Calibri"/>
          <w:sz w:val="24"/>
          <w:szCs w:val="24"/>
        </w:rPr>
      </w:pPr>
      <w:r w:rsidRPr="00911A24">
        <w:rPr>
          <w:rFonts w:ascii="Calibri" w:eastAsia="Times New Roman" w:hAnsi="Calibri" w:cs="Calibri"/>
          <w:sz w:val="24"/>
          <w:szCs w:val="24"/>
          <w:lang w:eastAsia="pt-BR"/>
        </w:rPr>
        <w:t>Art. 1</w:t>
      </w:r>
      <w:proofErr w:type="gramStart"/>
      <w:r w:rsidRPr="00911A24">
        <w:rPr>
          <w:rFonts w:ascii="Calibri" w:eastAsia="Times New Roman" w:hAnsi="Calibri" w:cs="Calibri"/>
          <w:sz w:val="24"/>
          <w:szCs w:val="24"/>
          <w:lang w:eastAsia="pt-BR"/>
        </w:rPr>
        <w:t xml:space="preserve">º  </w:t>
      </w:r>
      <w:r w:rsidRPr="00911A24">
        <w:rPr>
          <w:rFonts w:ascii="Calibri" w:hAnsi="Calibri" w:cs="Calibri"/>
          <w:sz w:val="24"/>
          <w:szCs w:val="24"/>
        </w:rPr>
        <w:t>Conceder</w:t>
      </w:r>
      <w:proofErr w:type="gramEnd"/>
      <w:r w:rsidRPr="00911A24">
        <w:rPr>
          <w:rFonts w:ascii="Calibri" w:hAnsi="Calibri" w:cs="Calibri"/>
          <w:sz w:val="24"/>
          <w:szCs w:val="24"/>
        </w:rPr>
        <w:t xml:space="preserve"> uma evolução funcional por nível aos servidores relacionados no Anexo Único desta Portaria, mediante verificação, pela Comissão Setorial de Evolução Funcional desta pasta, do cumprimento dos requisitos estabelecidos no Decreto nº 10.802, de 22 de outubro de 2025, conforme Consolidação Mensal </w:t>
      </w:r>
      <w:r w:rsidR="003D7B04">
        <w:rPr>
          <w:rFonts w:ascii="Calibri" w:hAnsi="Calibri" w:cs="Calibri"/>
          <w:sz w:val="24"/>
          <w:szCs w:val="24"/>
        </w:rPr>
        <w:t>XX</w:t>
      </w:r>
      <w:r w:rsidRPr="00911A24">
        <w:rPr>
          <w:rFonts w:ascii="Calibri" w:hAnsi="Calibri" w:cs="Calibri"/>
          <w:sz w:val="24"/>
          <w:szCs w:val="24"/>
        </w:rPr>
        <w:t>/20</w:t>
      </w:r>
      <w:r w:rsidR="003D7B04">
        <w:rPr>
          <w:rFonts w:ascii="Calibri" w:hAnsi="Calibri" w:cs="Calibri"/>
          <w:sz w:val="24"/>
          <w:szCs w:val="24"/>
        </w:rPr>
        <w:t>XX</w:t>
      </w:r>
      <w:r w:rsidR="00CC5067">
        <w:rPr>
          <w:rFonts w:ascii="Calibri" w:hAnsi="Calibri" w:cs="Calibri"/>
          <w:sz w:val="24"/>
          <w:szCs w:val="24"/>
        </w:rPr>
        <w:t>, em XX/XX/20XX.</w:t>
      </w:r>
    </w:p>
    <w:p w14:paraId="5C7E2EE3" w14:textId="77777777" w:rsidR="00911A24" w:rsidRPr="00911A24" w:rsidRDefault="00911A24" w:rsidP="00911A24">
      <w:pPr>
        <w:spacing w:before="240" w:after="480" w:line="240" w:lineRule="auto"/>
        <w:ind w:right="-852" w:firstLine="1418"/>
        <w:jc w:val="both"/>
        <w:rPr>
          <w:rFonts w:ascii="Calibri" w:hAnsi="Calibri" w:cs="Calibri"/>
          <w:sz w:val="24"/>
          <w:szCs w:val="24"/>
        </w:rPr>
      </w:pPr>
      <w:r w:rsidRPr="00911A24">
        <w:rPr>
          <w:rFonts w:ascii="Calibri" w:hAnsi="Calibri" w:cs="Calibri"/>
          <w:sz w:val="24"/>
          <w:szCs w:val="24"/>
        </w:rPr>
        <w:t>Art. 2</w:t>
      </w:r>
      <w:proofErr w:type="gramStart"/>
      <w:r w:rsidRPr="00911A24">
        <w:rPr>
          <w:rFonts w:ascii="Calibri" w:hAnsi="Calibri" w:cs="Calibri"/>
          <w:sz w:val="24"/>
          <w:szCs w:val="24"/>
        </w:rPr>
        <w:t>º  Esta</w:t>
      </w:r>
      <w:proofErr w:type="gramEnd"/>
      <w:r w:rsidRPr="00911A24">
        <w:rPr>
          <w:rFonts w:ascii="Calibri" w:hAnsi="Calibri" w:cs="Calibri"/>
          <w:sz w:val="24"/>
          <w:szCs w:val="24"/>
        </w:rPr>
        <w:t xml:space="preserve"> Portaria entra em vigor na data de sua publicação e produz efeitos funcionais e financeiros a partir do primeiro dia do mês subsequente.</w:t>
      </w:r>
    </w:p>
    <w:p w14:paraId="6FD990C8" w14:textId="77777777" w:rsidR="00911A24" w:rsidRPr="00911A24" w:rsidRDefault="00911A24" w:rsidP="00911A24">
      <w:pPr>
        <w:spacing w:after="0" w:line="240" w:lineRule="auto"/>
        <w:ind w:left="60" w:right="-852"/>
        <w:jc w:val="center"/>
        <w:rPr>
          <w:rFonts w:ascii="Calibri" w:eastAsia="Times New Roman" w:hAnsi="Calibri" w:cs="Calibri"/>
          <w:color w:val="000000" w:themeColor="text1"/>
          <w:sz w:val="24"/>
          <w:szCs w:val="24"/>
          <w:lang w:eastAsia="pt-BR"/>
        </w:rPr>
      </w:pPr>
      <w:r w:rsidRPr="00911A24">
        <w:rPr>
          <w:rFonts w:ascii="Calibri" w:eastAsia="Times New Roman" w:hAnsi="Calibri" w:cs="Calibri"/>
          <w:color w:val="000000" w:themeColor="text1"/>
          <w:sz w:val="24"/>
          <w:szCs w:val="24"/>
          <w:lang w:eastAsia="pt-BR"/>
        </w:rPr>
        <w:t>XXXXXXXXXXXXXXXXXXXXXXXXXXXXXXXX</w:t>
      </w:r>
    </w:p>
    <w:p w14:paraId="40776FA4" w14:textId="77777777" w:rsidR="00911A24" w:rsidRDefault="00911A24" w:rsidP="00911A24">
      <w:pPr>
        <w:spacing w:after="240" w:line="240" w:lineRule="auto"/>
        <w:ind w:right="-852"/>
        <w:jc w:val="center"/>
        <w:rPr>
          <w:rFonts w:ascii="Calibri" w:eastAsia="Times New Roman" w:hAnsi="Calibri" w:cs="Calibri"/>
          <w:color w:val="000000" w:themeColor="text1"/>
          <w:sz w:val="24"/>
          <w:szCs w:val="24"/>
          <w:lang w:eastAsia="pt-BR"/>
        </w:rPr>
        <w:sectPr w:rsidR="00911A24" w:rsidSect="00911A24">
          <w:pgSz w:w="11906" w:h="16838"/>
          <w:pgMar w:top="1417" w:right="1558" w:bottom="1417" w:left="1701" w:header="708" w:footer="708" w:gutter="0"/>
          <w:cols w:space="708"/>
          <w:docGrid w:linePitch="360"/>
        </w:sectPr>
      </w:pPr>
      <w:r w:rsidRPr="00911A24">
        <w:rPr>
          <w:rFonts w:ascii="Calibri" w:eastAsia="Times New Roman" w:hAnsi="Calibri" w:cs="Calibri"/>
          <w:color w:val="000000" w:themeColor="text1"/>
          <w:sz w:val="24"/>
          <w:szCs w:val="24"/>
          <w:lang w:eastAsia="pt-BR"/>
        </w:rPr>
        <w:t>Secretário de Estado da Saúde</w:t>
      </w:r>
    </w:p>
    <w:p w14:paraId="4A943777" w14:textId="77777777" w:rsidR="00911A24" w:rsidRPr="00911A24" w:rsidRDefault="00911A24" w:rsidP="00911A24">
      <w:pPr>
        <w:spacing w:after="480"/>
        <w:jc w:val="center"/>
        <w:rPr>
          <w:rFonts w:ascii="Calibri" w:hAnsi="Calibri" w:cs="Calibri"/>
          <w:sz w:val="24"/>
          <w:szCs w:val="24"/>
        </w:rPr>
      </w:pPr>
      <w:r w:rsidRPr="00911A24">
        <w:rPr>
          <w:rFonts w:ascii="Calibri" w:hAnsi="Calibri" w:cs="Calibri"/>
          <w:sz w:val="24"/>
          <w:szCs w:val="24"/>
        </w:rPr>
        <w:lastRenderedPageBreak/>
        <w:t>ANEXO ÚNICO</w:t>
      </w:r>
    </w:p>
    <w:tbl>
      <w:tblPr>
        <w:tblStyle w:val="Tabelacomgrade"/>
        <w:tblW w:w="13141" w:type="dxa"/>
        <w:jc w:val="center"/>
        <w:tblLayout w:type="fixed"/>
        <w:tblLook w:val="04A0" w:firstRow="1" w:lastRow="0" w:firstColumn="1" w:lastColumn="0" w:noHBand="0" w:noVBand="1"/>
      </w:tblPr>
      <w:tblGrid>
        <w:gridCol w:w="701"/>
        <w:gridCol w:w="2628"/>
        <w:gridCol w:w="1503"/>
        <w:gridCol w:w="1062"/>
        <w:gridCol w:w="1874"/>
        <w:gridCol w:w="1262"/>
        <w:gridCol w:w="1275"/>
        <w:gridCol w:w="1419"/>
        <w:gridCol w:w="1417"/>
      </w:tblGrid>
      <w:tr w:rsidR="00CC5067" w:rsidRPr="00911A24" w14:paraId="619E45E2"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3320A3E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ITEM</w:t>
            </w:r>
          </w:p>
        </w:tc>
        <w:tc>
          <w:tcPr>
            <w:tcW w:w="1000" w:type="pct"/>
            <w:tcBorders>
              <w:top w:val="single" w:sz="4" w:space="0" w:color="auto"/>
              <w:left w:val="single" w:sz="4" w:space="0" w:color="auto"/>
              <w:bottom w:val="single" w:sz="4" w:space="0" w:color="auto"/>
              <w:right w:val="single" w:sz="4" w:space="0" w:color="auto"/>
            </w:tcBorders>
            <w:vAlign w:val="center"/>
          </w:tcPr>
          <w:p w14:paraId="063D90D2"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NOME</w:t>
            </w:r>
          </w:p>
        </w:tc>
        <w:tc>
          <w:tcPr>
            <w:tcW w:w="572" w:type="pct"/>
            <w:tcBorders>
              <w:top w:val="single" w:sz="4" w:space="0" w:color="auto"/>
              <w:left w:val="single" w:sz="4" w:space="0" w:color="auto"/>
              <w:bottom w:val="single" w:sz="4" w:space="0" w:color="auto"/>
              <w:right w:val="single" w:sz="4" w:space="0" w:color="auto"/>
            </w:tcBorders>
            <w:vAlign w:val="center"/>
          </w:tcPr>
          <w:p w14:paraId="02E973FA"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CPF</w:t>
            </w:r>
          </w:p>
        </w:tc>
        <w:tc>
          <w:tcPr>
            <w:tcW w:w="404" w:type="pct"/>
            <w:tcBorders>
              <w:top w:val="single" w:sz="4" w:space="0" w:color="auto"/>
              <w:left w:val="single" w:sz="4" w:space="0" w:color="auto"/>
              <w:bottom w:val="single" w:sz="4" w:space="0" w:color="auto"/>
              <w:right w:val="single" w:sz="4" w:space="0" w:color="auto"/>
            </w:tcBorders>
            <w:vAlign w:val="center"/>
          </w:tcPr>
          <w:p w14:paraId="5112ED53"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VÍNCULO</w:t>
            </w:r>
          </w:p>
        </w:tc>
        <w:tc>
          <w:tcPr>
            <w:tcW w:w="713" w:type="pct"/>
            <w:tcBorders>
              <w:top w:val="single" w:sz="4" w:space="0" w:color="auto"/>
              <w:left w:val="single" w:sz="4" w:space="0" w:color="auto"/>
              <w:bottom w:val="single" w:sz="4" w:space="0" w:color="auto"/>
              <w:right w:val="single" w:sz="4" w:space="0" w:color="auto"/>
            </w:tcBorders>
            <w:vAlign w:val="center"/>
            <w:hideMark/>
          </w:tcPr>
          <w:p w14:paraId="5E276923"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PROCESSO SEI</w:t>
            </w:r>
          </w:p>
        </w:tc>
        <w:tc>
          <w:tcPr>
            <w:tcW w:w="480" w:type="pct"/>
            <w:tcBorders>
              <w:top w:val="single" w:sz="4" w:space="0" w:color="auto"/>
              <w:left w:val="single" w:sz="4" w:space="0" w:color="auto"/>
              <w:bottom w:val="single" w:sz="4" w:space="0" w:color="auto"/>
              <w:right w:val="single" w:sz="4" w:space="0" w:color="auto"/>
            </w:tcBorders>
            <w:vAlign w:val="center"/>
            <w:hideMark/>
          </w:tcPr>
          <w:p w14:paraId="28F94858"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NÍVEL ATUAL</w:t>
            </w:r>
          </w:p>
        </w:tc>
        <w:tc>
          <w:tcPr>
            <w:tcW w:w="485" w:type="pct"/>
            <w:tcBorders>
              <w:top w:val="single" w:sz="4" w:space="0" w:color="auto"/>
              <w:left w:val="single" w:sz="4" w:space="0" w:color="auto"/>
              <w:bottom w:val="single" w:sz="4" w:space="0" w:color="auto"/>
              <w:right w:val="single" w:sz="4" w:space="0" w:color="auto"/>
            </w:tcBorders>
            <w:vAlign w:val="center"/>
            <w:hideMark/>
          </w:tcPr>
          <w:p w14:paraId="7E592FA2"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NÍVEL PREVISTO</w:t>
            </w:r>
          </w:p>
        </w:tc>
        <w:tc>
          <w:tcPr>
            <w:tcW w:w="540" w:type="pct"/>
            <w:tcBorders>
              <w:top w:val="single" w:sz="4" w:space="0" w:color="auto"/>
              <w:left w:val="single" w:sz="4" w:space="0" w:color="auto"/>
              <w:bottom w:val="single" w:sz="4" w:space="0" w:color="auto"/>
              <w:right w:val="single" w:sz="4" w:space="0" w:color="auto"/>
            </w:tcBorders>
            <w:vAlign w:val="center"/>
            <w:hideMark/>
          </w:tcPr>
          <w:p w14:paraId="3E85479F"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PONTUAÇÃO TOTAL</w:t>
            </w:r>
          </w:p>
        </w:tc>
        <w:tc>
          <w:tcPr>
            <w:tcW w:w="539" w:type="pct"/>
            <w:tcBorders>
              <w:top w:val="single" w:sz="4" w:space="0" w:color="auto"/>
              <w:left w:val="single" w:sz="4" w:space="0" w:color="auto"/>
              <w:bottom w:val="single" w:sz="4" w:space="0" w:color="auto"/>
              <w:right w:val="single" w:sz="4" w:space="0" w:color="auto"/>
            </w:tcBorders>
            <w:vAlign w:val="center"/>
          </w:tcPr>
          <w:p w14:paraId="1A197CA6"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PONTUAÇÃO EXCEDENTE</w:t>
            </w:r>
          </w:p>
        </w:tc>
      </w:tr>
      <w:tr w:rsidR="00CC5067" w:rsidRPr="00911A24" w14:paraId="1FB7B9EF" w14:textId="77777777" w:rsidTr="00CC5067">
        <w:trPr>
          <w:cantSplit/>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2E80D6A8" w14:textId="728DDF23" w:rsidR="00CC5067" w:rsidRPr="00911A24" w:rsidRDefault="00CC5067" w:rsidP="00CC5067">
            <w:pPr>
              <w:spacing w:before="120" w:after="12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CARGO: ANALISTA TÉCNICO DE SAÚDE</w:t>
            </w:r>
          </w:p>
        </w:tc>
      </w:tr>
      <w:tr w:rsidR="00CC5067" w:rsidRPr="00911A24" w14:paraId="046797E2"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13BFD087"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1</w:t>
            </w:r>
          </w:p>
        </w:tc>
        <w:tc>
          <w:tcPr>
            <w:tcW w:w="1000" w:type="pct"/>
            <w:tcBorders>
              <w:top w:val="single" w:sz="4" w:space="0" w:color="auto"/>
              <w:left w:val="single" w:sz="4" w:space="0" w:color="auto"/>
              <w:bottom w:val="single" w:sz="4" w:space="0" w:color="auto"/>
              <w:right w:val="single" w:sz="4" w:space="0" w:color="auto"/>
            </w:tcBorders>
            <w:vAlign w:val="center"/>
          </w:tcPr>
          <w:p w14:paraId="40AF77A0"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268D11E3"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0CF4065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hideMark/>
          </w:tcPr>
          <w:p w14:paraId="08A4C98C"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hideMark/>
          </w:tcPr>
          <w:p w14:paraId="34D4B655"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hideMark/>
          </w:tcPr>
          <w:p w14:paraId="5F63B6BD"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0F666507"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663E7463"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48648F68"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153A71D3"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2</w:t>
            </w:r>
          </w:p>
        </w:tc>
        <w:tc>
          <w:tcPr>
            <w:tcW w:w="1000" w:type="pct"/>
            <w:tcBorders>
              <w:top w:val="single" w:sz="4" w:space="0" w:color="auto"/>
              <w:left w:val="single" w:sz="4" w:space="0" w:color="auto"/>
              <w:bottom w:val="single" w:sz="4" w:space="0" w:color="auto"/>
              <w:right w:val="single" w:sz="4" w:space="0" w:color="auto"/>
            </w:tcBorders>
            <w:vAlign w:val="center"/>
          </w:tcPr>
          <w:p w14:paraId="7E2D7262"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308A056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39FEE8C3"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hideMark/>
          </w:tcPr>
          <w:p w14:paraId="0334433B"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hideMark/>
          </w:tcPr>
          <w:p w14:paraId="0703DF5E"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hideMark/>
          </w:tcPr>
          <w:p w14:paraId="3A9CBDB7"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2A26F887"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3419228B"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5EDAA74E"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54DE7008"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3</w:t>
            </w:r>
          </w:p>
        </w:tc>
        <w:tc>
          <w:tcPr>
            <w:tcW w:w="1000" w:type="pct"/>
            <w:tcBorders>
              <w:top w:val="single" w:sz="4" w:space="0" w:color="auto"/>
              <w:left w:val="single" w:sz="4" w:space="0" w:color="auto"/>
              <w:bottom w:val="single" w:sz="4" w:space="0" w:color="auto"/>
              <w:right w:val="single" w:sz="4" w:space="0" w:color="auto"/>
            </w:tcBorders>
            <w:vAlign w:val="center"/>
          </w:tcPr>
          <w:p w14:paraId="747CC848"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721C6924"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46FA7500"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hideMark/>
          </w:tcPr>
          <w:p w14:paraId="116762A2"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hideMark/>
          </w:tcPr>
          <w:p w14:paraId="463FAE54"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hideMark/>
          </w:tcPr>
          <w:p w14:paraId="140F9F50"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365F8EE3"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0AF9779B"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522D6AB1"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05513A0D"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4</w:t>
            </w:r>
          </w:p>
        </w:tc>
        <w:tc>
          <w:tcPr>
            <w:tcW w:w="1000" w:type="pct"/>
            <w:tcBorders>
              <w:top w:val="single" w:sz="4" w:space="0" w:color="auto"/>
              <w:left w:val="single" w:sz="4" w:space="0" w:color="auto"/>
              <w:bottom w:val="single" w:sz="4" w:space="0" w:color="auto"/>
              <w:right w:val="single" w:sz="4" w:space="0" w:color="auto"/>
            </w:tcBorders>
            <w:vAlign w:val="center"/>
          </w:tcPr>
          <w:p w14:paraId="182CA89E"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044D691A"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28C5CAA9"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hideMark/>
          </w:tcPr>
          <w:p w14:paraId="46FC826C"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hideMark/>
          </w:tcPr>
          <w:p w14:paraId="60243895"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hideMark/>
          </w:tcPr>
          <w:p w14:paraId="689B93AD"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337D551A"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6A368695"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6BCA4D6E"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hideMark/>
          </w:tcPr>
          <w:p w14:paraId="3362EF7A"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5</w:t>
            </w:r>
          </w:p>
        </w:tc>
        <w:tc>
          <w:tcPr>
            <w:tcW w:w="1000" w:type="pct"/>
            <w:tcBorders>
              <w:top w:val="single" w:sz="4" w:space="0" w:color="auto"/>
              <w:left w:val="single" w:sz="4" w:space="0" w:color="auto"/>
              <w:bottom w:val="single" w:sz="4" w:space="0" w:color="auto"/>
              <w:right w:val="single" w:sz="4" w:space="0" w:color="auto"/>
            </w:tcBorders>
            <w:vAlign w:val="center"/>
          </w:tcPr>
          <w:p w14:paraId="7589F9BA"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493E4FA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76838A78"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hideMark/>
          </w:tcPr>
          <w:p w14:paraId="2F6409A4"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hideMark/>
          </w:tcPr>
          <w:p w14:paraId="2BD2AFB9"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hideMark/>
          </w:tcPr>
          <w:p w14:paraId="4CAC0933"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7EE9BDD1"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68240863"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553BA9A1" w14:textId="77777777" w:rsidTr="00CC5067">
        <w:trPr>
          <w:cantSplit/>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6643E1D6" w14:textId="5A42BD4D" w:rsidR="00CC5067" w:rsidRPr="00911A24" w:rsidRDefault="00CC5067" w:rsidP="00CC5067">
            <w:pPr>
              <w:spacing w:before="120" w:after="120"/>
              <w:jc w:val="center"/>
              <w:rPr>
                <w:rFonts w:ascii="Calibri" w:eastAsia="Times New Roman" w:hAnsi="Calibri" w:cs="Calibri"/>
                <w:sz w:val="20"/>
                <w:szCs w:val="20"/>
                <w:lang w:eastAsia="pt-BR"/>
              </w:rPr>
            </w:pPr>
            <w:r>
              <w:rPr>
                <w:rFonts w:ascii="Calibri" w:eastAsia="Times New Roman" w:hAnsi="Calibri" w:cs="Calibri"/>
                <w:sz w:val="20"/>
                <w:szCs w:val="20"/>
                <w:lang w:eastAsia="pt-BR"/>
              </w:rPr>
              <w:t>CARGO: ASSISTENTE TÉCNICO DE SAÚDE</w:t>
            </w:r>
          </w:p>
        </w:tc>
      </w:tr>
      <w:tr w:rsidR="00CC5067" w:rsidRPr="00911A24" w14:paraId="4EAC8F0E"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tcPr>
          <w:p w14:paraId="533CD0DE"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6</w:t>
            </w:r>
          </w:p>
        </w:tc>
        <w:tc>
          <w:tcPr>
            <w:tcW w:w="1000" w:type="pct"/>
            <w:tcBorders>
              <w:top w:val="single" w:sz="4" w:space="0" w:color="auto"/>
              <w:left w:val="single" w:sz="4" w:space="0" w:color="auto"/>
              <w:bottom w:val="single" w:sz="4" w:space="0" w:color="auto"/>
              <w:right w:val="single" w:sz="4" w:space="0" w:color="auto"/>
            </w:tcBorders>
            <w:vAlign w:val="center"/>
          </w:tcPr>
          <w:p w14:paraId="5F25A3B2"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4205D5B5"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74E445C3"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tcPr>
          <w:p w14:paraId="74552ED7"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tcPr>
          <w:p w14:paraId="02F2E89E"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tcPr>
          <w:p w14:paraId="3BD2A846"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1B8E6C16"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41D54CA0"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05C22D42"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tcPr>
          <w:p w14:paraId="4CF8E360"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7</w:t>
            </w:r>
          </w:p>
        </w:tc>
        <w:tc>
          <w:tcPr>
            <w:tcW w:w="1000" w:type="pct"/>
            <w:tcBorders>
              <w:top w:val="single" w:sz="4" w:space="0" w:color="auto"/>
              <w:left w:val="single" w:sz="4" w:space="0" w:color="auto"/>
              <w:bottom w:val="single" w:sz="4" w:space="0" w:color="auto"/>
              <w:right w:val="single" w:sz="4" w:space="0" w:color="auto"/>
            </w:tcBorders>
            <w:vAlign w:val="center"/>
          </w:tcPr>
          <w:p w14:paraId="0337CB2C"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0E79FCA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78DF3A56"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tcPr>
          <w:p w14:paraId="26CDDCA5"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tcPr>
          <w:p w14:paraId="429672E5"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tcPr>
          <w:p w14:paraId="20C28393"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613E63B6"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318417A2"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5111C7BD"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tcPr>
          <w:p w14:paraId="054EE837"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8</w:t>
            </w:r>
          </w:p>
        </w:tc>
        <w:tc>
          <w:tcPr>
            <w:tcW w:w="1000" w:type="pct"/>
            <w:tcBorders>
              <w:top w:val="single" w:sz="4" w:space="0" w:color="auto"/>
              <w:left w:val="single" w:sz="4" w:space="0" w:color="auto"/>
              <w:bottom w:val="single" w:sz="4" w:space="0" w:color="auto"/>
              <w:right w:val="single" w:sz="4" w:space="0" w:color="auto"/>
            </w:tcBorders>
            <w:vAlign w:val="center"/>
          </w:tcPr>
          <w:p w14:paraId="3F2F320A"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109F7BFB"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51641790"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tcPr>
          <w:p w14:paraId="07E8BED1"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tcPr>
          <w:p w14:paraId="06ED00B1"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tcPr>
          <w:p w14:paraId="4D403295"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32E16562"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0BFB1F9F"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12539E0C"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tcPr>
          <w:p w14:paraId="32287F38"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9</w:t>
            </w:r>
          </w:p>
        </w:tc>
        <w:tc>
          <w:tcPr>
            <w:tcW w:w="1000" w:type="pct"/>
            <w:tcBorders>
              <w:top w:val="single" w:sz="4" w:space="0" w:color="auto"/>
              <w:left w:val="single" w:sz="4" w:space="0" w:color="auto"/>
              <w:bottom w:val="single" w:sz="4" w:space="0" w:color="auto"/>
              <w:right w:val="single" w:sz="4" w:space="0" w:color="auto"/>
            </w:tcBorders>
            <w:vAlign w:val="center"/>
          </w:tcPr>
          <w:p w14:paraId="56A54DDA"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1EA87B1D"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4087D5FC"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tcPr>
          <w:p w14:paraId="36290535"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tcPr>
          <w:p w14:paraId="5EB981DE"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tcPr>
          <w:p w14:paraId="0DB803A8"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67710DFC"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77326119"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r w:rsidR="00CC5067" w:rsidRPr="00911A24" w14:paraId="2C96C7D6" w14:textId="77777777" w:rsidTr="00CC5067">
        <w:trPr>
          <w:cantSplit/>
          <w:jc w:val="center"/>
        </w:trPr>
        <w:tc>
          <w:tcPr>
            <w:tcW w:w="267" w:type="pct"/>
            <w:tcBorders>
              <w:top w:val="single" w:sz="4" w:space="0" w:color="auto"/>
              <w:left w:val="single" w:sz="4" w:space="0" w:color="auto"/>
              <w:bottom w:val="single" w:sz="4" w:space="0" w:color="auto"/>
              <w:right w:val="single" w:sz="4" w:space="0" w:color="auto"/>
            </w:tcBorders>
            <w:vAlign w:val="center"/>
          </w:tcPr>
          <w:p w14:paraId="2CE2F067" w14:textId="77777777" w:rsidR="00CC5067" w:rsidRPr="00911A24" w:rsidRDefault="00CC5067" w:rsidP="000244ED">
            <w:pPr>
              <w:spacing w:before="120" w:after="120"/>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10</w:t>
            </w:r>
          </w:p>
        </w:tc>
        <w:tc>
          <w:tcPr>
            <w:tcW w:w="1000" w:type="pct"/>
            <w:tcBorders>
              <w:top w:val="single" w:sz="4" w:space="0" w:color="auto"/>
              <w:left w:val="single" w:sz="4" w:space="0" w:color="auto"/>
              <w:bottom w:val="single" w:sz="4" w:space="0" w:color="auto"/>
              <w:right w:val="single" w:sz="4" w:space="0" w:color="auto"/>
            </w:tcBorders>
            <w:vAlign w:val="center"/>
          </w:tcPr>
          <w:p w14:paraId="192D622F" w14:textId="77777777" w:rsidR="00CC5067" w:rsidRPr="00911A24" w:rsidRDefault="00CC5067" w:rsidP="000244ED">
            <w:pP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XXXXXXXXXXXXXXXXXXXXXXX</w:t>
            </w:r>
          </w:p>
        </w:tc>
        <w:tc>
          <w:tcPr>
            <w:tcW w:w="572" w:type="pct"/>
            <w:tcBorders>
              <w:top w:val="single" w:sz="4" w:space="0" w:color="auto"/>
              <w:left w:val="single" w:sz="4" w:space="0" w:color="auto"/>
              <w:bottom w:val="single" w:sz="4" w:space="0" w:color="auto"/>
              <w:right w:val="single" w:sz="4" w:space="0" w:color="auto"/>
            </w:tcBorders>
            <w:vAlign w:val="center"/>
          </w:tcPr>
          <w:p w14:paraId="7D1C527A"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404" w:type="pct"/>
            <w:tcBorders>
              <w:top w:val="single" w:sz="4" w:space="0" w:color="auto"/>
              <w:left w:val="single" w:sz="4" w:space="0" w:color="auto"/>
              <w:bottom w:val="single" w:sz="4" w:space="0" w:color="auto"/>
              <w:right w:val="single" w:sz="4" w:space="0" w:color="auto"/>
            </w:tcBorders>
            <w:vAlign w:val="center"/>
          </w:tcPr>
          <w:p w14:paraId="4295155F"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w:t>
            </w:r>
          </w:p>
        </w:tc>
        <w:tc>
          <w:tcPr>
            <w:tcW w:w="713" w:type="pct"/>
            <w:tcBorders>
              <w:top w:val="single" w:sz="4" w:space="0" w:color="auto"/>
              <w:left w:val="single" w:sz="4" w:space="0" w:color="auto"/>
              <w:bottom w:val="single" w:sz="4" w:space="0" w:color="auto"/>
              <w:right w:val="single" w:sz="4" w:space="0" w:color="auto"/>
            </w:tcBorders>
            <w:vAlign w:val="center"/>
          </w:tcPr>
          <w:p w14:paraId="6C61AB82" w14:textId="77777777" w:rsidR="00CC5067" w:rsidRPr="00911A24" w:rsidRDefault="00CC5067" w:rsidP="000244ED">
            <w:pPr>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XXXXXXXXXXXXXXX</w:t>
            </w:r>
          </w:p>
        </w:tc>
        <w:tc>
          <w:tcPr>
            <w:tcW w:w="480" w:type="pct"/>
            <w:tcBorders>
              <w:top w:val="single" w:sz="4" w:space="0" w:color="auto"/>
              <w:left w:val="single" w:sz="4" w:space="0" w:color="auto"/>
              <w:bottom w:val="single" w:sz="4" w:space="0" w:color="auto"/>
              <w:right w:val="single" w:sz="4" w:space="0" w:color="auto"/>
            </w:tcBorders>
            <w:vAlign w:val="center"/>
          </w:tcPr>
          <w:p w14:paraId="79FD9DCC" w14:textId="77777777" w:rsidR="00CC5067" w:rsidRPr="00911A24" w:rsidRDefault="00CC5067" w:rsidP="000244ED">
            <w:pPr>
              <w:ind w:left="-152" w:right="-102"/>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485" w:type="pct"/>
            <w:tcBorders>
              <w:top w:val="single" w:sz="4" w:space="0" w:color="auto"/>
              <w:left w:val="single" w:sz="4" w:space="0" w:color="auto"/>
              <w:bottom w:val="single" w:sz="4" w:space="0" w:color="auto"/>
              <w:right w:val="single" w:sz="4" w:space="0" w:color="auto"/>
            </w:tcBorders>
            <w:vAlign w:val="center"/>
          </w:tcPr>
          <w:p w14:paraId="119B99D1" w14:textId="77777777" w:rsidR="00CC5067" w:rsidRPr="00911A24" w:rsidRDefault="00CC5067" w:rsidP="000244ED">
            <w:pPr>
              <w:ind w:left="-148" w:right="-108"/>
              <w:jc w:val="center"/>
              <w:rPr>
                <w:rFonts w:ascii="Calibri" w:eastAsia="Times New Roman" w:hAnsi="Calibri" w:cs="Calibri"/>
                <w:color w:val="000000"/>
                <w:sz w:val="20"/>
                <w:szCs w:val="20"/>
                <w:lang w:eastAsia="pt-BR"/>
              </w:rPr>
            </w:pPr>
            <w:r w:rsidRPr="00911A24">
              <w:rPr>
                <w:rFonts w:ascii="Calibri" w:eastAsia="Times New Roman" w:hAnsi="Calibri" w:cs="Calibri"/>
                <w:color w:val="000000"/>
                <w:sz w:val="20"/>
                <w:szCs w:val="20"/>
                <w:lang w:eastAsia="pt-BR"/>
              </w:rPr>
              <w:t>X</w:t>
            </w:r>
          </w:p>
        </w:tc>
        <w:tc>
          <w:tcPr>
            <w:tcW w:w="540" w:type="pct"/>
            <w:tcBorders>
              <w:top w:val="single" w:sz="4" w:space="0" w:color="auto"/>
              <w:left w:val="single" w:sz="4" w:space="0" w:color="auto"/>
              <w:bottom w:val="single" w:sz="4" w:space="0" w:color="auto"/>
              <w:right w:val="single" w:sz="4" w:space="0" w:color="auto"/>
            </w:tcBorders>
            <w:vAlign w:val="center"/>
          </w:tcPr>
          <w:p w14:paraId="1968A066"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c>
          <w:tcPr>
            <w:tcW w:w="539" w:type="pct"/>
            <w:tcBorders>
              <w:top w:val="single" w:sz="4" w:space="0" w:color="auto"/>
              <w:left w:val="single" w:sz="4" w:space="0" w:color="auto"/>
              <w:bottom w:val="single" w:sz="4" w:space="0" w:color="auto"/>
              <w:right w:val="single" w:sz="4" w:space="0" w:color="auto"/>
            </w:tcBorders>
            <w:vAlign w:val="center"/>
          </w:tcPr>
          <w:p w14:paraId="5DDE28BE" w14:textId="77777777" w:rsidR="00CC5067" w:rsidRPr="00911A24" w:rsidRDefault="00CC5067" w:rsidP="000244ED">
            <w:pPr>
              <w:jc w:val="center"/>
              <w:rPr>
                <w:rFonts w:ascii="Calibri" w:eastAsia="Times New Roman" w:hAnsi="Calibri" w:cs="Calibri"/>
                <w:color w:val="EE0000"/>
                <w:sz w:val="20"/>
                <w:szCs w:val="20"/>
                <w:lang w:eastAsia="pt-BR"/>
              </w:rPr>
            </w:pPr>
            <w:proofErr w:type="gramStart"/>
            <w:r w:rsidRPr="00911A24">
              <w:rPr>
                <w:rFonts w:ascii="Calibri" w:eastAsia="Times New Roman" w:hAnsi="Calibri" w:cs="Calibri"/>
                <w:sz w:val="20"/>
                <w:szCs w:val="20"/>
                <w:lang w:eastAsia="pt-BR"/>
              </w:rPr>
              <w:t>XX,XX</w:t>
            </w:r>
            <w:proofErr w:type="gramEnd"/>
          </w:p>
        </w:tc>
      </w:tr>
    </w:tbl>
    <w:p w14:paraId="484D259B" w14:textId="5413A8F4" w:rsidR="00AF049C" w:rsidRPr="00911A24" w:rsidRDefault="00AF049C" w:rsidP="00911A24">
      <w:pPr>
        <w:spacing w:line="278" w:lineRule="auto"/>
        <w:rPr>
          <w:rFonts w:ascii="Calibri" w:hAnsi="Calibri" w:cs="Calibri"/>
        </w:rPr>
      </w:pPr>
    </w:p>
    <w:sectPr w:rsidR="00AF049C" w:rsidRPr="00911A24" w:rsidSect="00911A24">
      <w:pgSz w:w="16838" w:h="11906"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24"/>
    <w:rsid w:val="002D71A9"/>
    <w:rsid w:val="003D7B04"/>
    <w:rsid w:val="004B7E4B"/>
    <w:rsid w:val="0050310F"/>
    <w:rsid w:val="00911A24"/>
    <w:rsid w:val="00AF049C"/>
    <w:rsid w:val="00CC5067"/>
    <w:rsid w:val="00D210FB"/>
    <w:rsid w:val="00EC1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C0C02"/>
  <w15:chartTrackingRefBased/>
  <w15:docId w15:val="{4D062639-5283-4A75-A473-05F93256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A24"/>
    <w:pPr>
      <w:spacing w:line="259" w:lineRule="auto"/>
    </w:pPr>
    <w:rPr>
      <w:rFonts w:asciiTheme="minorHAnsi" w:hAnsiTheme="minorHAnsi" w:cstheme="minorBidi"/>
      <w:kern w:val="0"/>
      <w:sz w:val="22"/>
      <w:szCs w:val="22"/>
      <w14:ligatures w14:val="none"/>
    </w:rPr>
  </w:style>
  <w:style w:type="paragraph" w:styleId="Ttulo1">
    <w:name w:val="heading 1"/>
    <w:basedOn w:val="Normal"/>
    <w:next w:val="Normal"/>
    <w:link w:val="Ttulo1Char"/>
    <w:uiPriority w:val="9"/>
    <w:qFormat/>
    <w:rsid w:val="00911A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911A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911A2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911A2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har"/>
    <w:uiPriority w:val="9"/>
    <w:semiHidden/>
    <w:unhideWhenUsed/>
    <w:qFormat/>
    <w:rsid w:val="00911A2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har"/>
    <w:uiPriority w:val="9"/>
    <w:semiHidden/>
    <w:unhideWhenUsed/>
    <w:qFormat/>
    <w:rsid w:val="00911A2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911A2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911A2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911A2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11A2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11A2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11A24"/>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rsid w:val="00911A24"/>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911A24"/>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911A24"/>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911A24"/>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911A24"/>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911A24"/>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911A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911A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11A2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911A24"/>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911A24"/>
    <w:pPr>
      <w:spacing w:before="160" w:line="278" w:lineRule="auto"/>
      <w:jc w:val="center"/>
    </w:pPr>
    <w:rPr>
      <w:rFonts w:ascii="Calibri" w:hAnsi="Calibri" w:cs="Calibri"/>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911A24"/>
    <w:rPr>
      <w:i/>
      <w:iCs/>
      <w:color w:val="404040" w:themeColor="text1" w:themeTint="BF"/>
    </w:rPr>
  </w:style>
  <w:style w:type="paragraph" w:styleId="PargrafodaLista">
    <w:name w:val="List Paragraph"/>
    <w:basedOn w:val="Normal"/>
    <w:uiPriority w:val="34"/>
    <w:qFormat/>
    <w:rsid w:val="00911A24"/>
    <w:pPr>
      <w:spacing w:line="278" w:lineRule="auto"/>
      <w:ind w:left="720"/>
      <w:contextualSpacing/>
    </w:pPr>
    <w:rPr>
      <w:rFonts w:ascii="Calibri" w:hAnsi="Calibri" w:cs="Calibri"/>
      <w:kern w:val="2"/>
      <w:sz w:val="24"/>
      <w:szCs w:val="24"/>
      <w14:ligatures w14:val="standardContextual"/>
    </w:rPr>
  </w:style>
  <w:style w:type="character" w:styleId="nfaseIntensa">
    <w:name w:val="Intense Emphasis"/>
    <w:basedOn w:val="Fontepargpadro"/>
    <w:uiPriority w:val="21"/>
    <w:qFormat/>
    <w:rsid w:val="00911A24"/>
    <w:rPr>
      <w:i/>
      <w:iCs/>
      <w:color w:val="0F4761" w:themeColor="accent1" w:themeShade="BF"/>
    </w:rPr>
  </w:style>
  <w:style w:type="paragraph" w:styleId="CitaoIntensa">
    <w:name w:val="Intense Quote"/>
    <w:basedOn w:val="Normal"/>
    <w:next w:val="Normal"/>
    <w:link w:val="CitaoIntensaChar"/>
    <w:uiPriority w:val="30"/>
    <w:qFormat/>
    <w:rsid w:val="00911A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Calibri" w:hAnsi="Calibri" w:cs="Calibri"/>
      <w:i/>
      <w:iCs/>
      <w:color w:val="0F4761"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911A24"/>
    <w:rPr>
      <w:i/>
      <w:iCs/>
      <w:color w:val="0F4761" w:themeColor="accent1" w:themeShade="BF"/>
    </w:rPr>
  </w:style>
  <w:style w:type="character" w:styleId="RefernciaIntensa">
    <w:name w:val="Intense Reference"/>
    <w:basedOn w:val="Fontepargpadro"/>
    <w:uiPriority w:val="32"/>
    <w:qFormat/>
    <w:rsid w:val="00911A24"/>
    <w:rPr>
      <w:b/>
      <w:bCs/>
      <w:smallCaps/>
      <w:color w:val="0F4761" w:themeColor="accent1" w:themeShade="BF"/>
      <w:spacing w:val="5"/>
    </w:rPr>
  </w:style>
  <w:style w:type="table" w:styleId="Tabelacomgrade">
    <w:name w:val="Table Grid"/>
    <w:basedOn w:val="Tabelanormal"/>
    <w:uiPriority w:val="39"/>
    <w:rsid w:val="00911A24"/>
    <w:pPr>
      <w:spacing w:after="0" w:line="240"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296</Words>
  <Characters>1602</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Paleti</dc:creator>
  <cp:keywords/>
  <dc:description/>
  <cp:lastModifiedBy>Oliver Paleti</cp:lastModifiedBy>
  <cp:revision>3</cp:revision>
  <dcterms:created xsi:type="dcterms:W3CDTF">2026-10-07T12:25:00Z</dcterms:created>
  <dcterms:modified xsi:type="dcterms:W3CDTF">2026-10-14T17:28:00Z</dcterms:modified>
</cp:coreProperties>
</file>